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20,664,300.00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20,664,300.00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23,964,300.00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20,664,300.00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20,664,300.00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23,964,300.00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840"/>
          </w:cols>
          <w:pgMar w:left="360" w:top="111" w:right="69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20,664,300.00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20,664,300.00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23,964,300.00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720"/>
          </w:cols>
          <w:pgMar w:left="360" w:top="111" w:right="69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TMC the metals 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1111 WEST HASTINGS STREET, 15TH FLOOR, VANCOUVER, BRITISH COLUMBIA, CANADA, V6E 2J3.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840"/>
          </w:cols>
          <w:pgMar w:left="360" w:top="111" w:right="6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First Manhattan Co. LLC FMC Group Holdings LP First Manhattan Management LLC Each a "Filer"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Filer is 399 Park Avenue, 28th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citizenship for each Filer is the following: First Manhattan Co. LLC - Delaware FMC Group Holdings LP - Delaware First Manhattan Management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 without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87261Y106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of the cover page for each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of the cover page for each Filer.</w:t>
      </w:r>
    </w:p>
    <w:p>
      <w:pPr>
        <w:spacing w:after="0" w:line="287" w:lineRule="exact"/>
        <w:rPr>
          <w:sz w:val="20"/>
          <w:szCs w:val="20"/>
          <w:color w:val="auto"/>
        </w:rPr>
      </w:pPr>
    </w:p>
    <w:p>
      <w:pPr>
        <w:ind w:left="920" w:right="578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left="920" w:right="486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left="920" w:right="46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0680"/>
          </w:cols>
          <w:pgMar w:left="360" w:top="355" w:right="85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Covino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2025-02-14T15:28:25Z</dcterms:created>
  <dcterms:modified xsi:type="dcterms:W3CDTF">2025-02-14T15:28:25Z</dcterms:modified>
</cp:coreProperties>
</file>