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ILVES Erika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80"/>
              <w:spacing w:after="0"/>
              <w:rPr>
                <w:sz w:val="20"/>
                <w:szCs w:val="20"/>
                <w:color w:val="auto"/>
              </w:rPr>
            </w:pPr>
            <w:r>
              <w:rPr>
                <w:rFonts w:ascii="Arial" w:cs="Arial" w:eastAsia="Arial" w:hAnsi="Arial"/>
                <w:sz w:val="17"/>
                <w:szCs w:val="17"/>
                <w:color w:val="0000FF"/>
              </w:rPr>
              <w:t>Head of Strategy &amp; Bus. Devt.</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234,375</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451,474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30,682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ind w:left="6580"/>
        <w:spacing w:after="0" w:line="182"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2021-11-24T18:22:05Z</dcterms:created>
  <dcterms:modified xsi:type="dcterms:W3CDTF">2021-11-24T18:22:05Z</dcterms:modified>
</cp:coreProperties>
</file>