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266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TMC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17,419,616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common share was purchased together with an accompanying Class A Warrant to purchase 0.5 of a common share in a registered direct offering directly from the issuer in accordance with Rule 16b-3(d) of the Securities Exchange Act of 1934, as amended, at a combined offering price of $2.00 per common share and accompanying warrant.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Jeffrey Cohan,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2023-08-18T15:29:04Z</dcterms:created>
  <dcterms:modified xsi:type="dcterms:W3CDTF">2023-08-18T15:29:04Z</dcterms:modified>
</cp:coreProperties>
</file>