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24107-3_4seq1.xml.htm"/>
      <w:bookmarkStart w:id="1" w:name="kstm2324107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Shesky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TMC THE METALS COMPANY INC., 595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HOWE STREET, 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A1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V6C 2T5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TMC the metals Co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810,698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Warrants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common share was purchased together with an accompanying Class A Warrant to purchase 0.5 of a common share in a registered direct offering directly from the issuer in accordance with Rule 16b-3(d) of the Securities Exchange Act of 1934, as amended, at a combined offering price of $2.00 per common share and accompanying warrant.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Cohan,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4308" TargetMode="External"/><Relationship Id="rId4" Type="http://schemas.openxmlformats.org/officeDocument/2006/relationships/hyperlink" Target="http://www.sec.gov/cgi-bin/browse-edgar?action=getcompany&amp;CIK=00017985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3447</Characters>
  <CharactersWithSpaces>4014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