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71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718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O'Sullivan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05/21/2024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2"/>
                <w:szCs w:val="22"/>
                <w:color w:val="008000"/>
                <w:vertAlign w:val="superscript"/>
              </w:rPr>
              <w:t>(5)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1.3948</w:t>
            </w:r>
            <w:r>
              <w:rPr>
                <w:rFonts w:ascii="Times New Roman" w:cs="Times New Roman" w:eastAsia="Times New Roman" w:hAnsi="Times New Roman"/>
                <w:sz w:val="22"/>
                <w:szCs w:val="22"/>
                <w:color w:val="008000"/>
                <w:w w:val="95"/>
                <w:vertAlign w:val="superscript"/>
              </w:rPr>
              <w:t>(1)</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896,829</w:t>
            </w:r>
          </w:p>
        </w:tc>
        <w:tc>
          <w:tcPr>
            <w:tcW w:w="98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05/22/2024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2"/>
                <w:szCs w:val="22"/>
                <w:color w:val="008000"/>
                <w:vertAlign w:val="superscript"/>
              </w:rPr>
              <w:t>(5)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1.4044</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871,829</w:t>
            </w:r>
          </w:p>
        </w:tc>
        <w:tc>
          <w:tcPr>
            <w:tcW w:w="98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05/23/2024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2"/>
                <w:szCs w:val="22"/>
                <w:color w:val="008000"/>
                <w:vertAlign w:val="superscript"/>
              </w:rPr>
              <w:t>(5)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1.48</w:t>
            </w:r>
            <w:r>
              <w:rPr>
                <w:rFonts w:ascii="Times New Roman" w:cs="Times New Roman" w:eastAsia="Times New Roman" w:hAnsi="Times New Roman"/>
                <w:sz w:val="22"/>
                <w:szCs w:val="22"/>
                <w:color w:val="008000"/>
                <w:w w:val="92"/>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846,829</w:t>
            </w:r>
          </w:p>
        </w:tc>
        <w:tc>
          <w:tcPr>
            <w:tcW w:w="98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JOZEM</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3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385,110</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O'Sullivan</w:t>
      </w:r>
    </w:p>
    <w:p>
      <w:pPr>
        <w:spacing w:after="0" w:line="1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 No.</w:t>
      </w:r>
    </w:p>
    <w:p>
      <w:pPr>
        <w:ind w:left="10140"/>
        <w:spacing w:after="0" w:line="185" w:lineRule="auto"/>
        <w:rPr>
          <w:sz w:val="20"/>
          <w:szCs w:val="20"/>
          <w:color w:val="auto"/>
        </w:rPr>
      </w:pP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0"/>
          <w:szCs w:val="10"/>
          <w:color w:val="008000"/>
        </w:rPr>
        <w:t>(4)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$1.38 to $1.42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$1.365 to $1.44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$1.42 to $1.525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JOZEM Pty Ltd., which is the trustee of The O'Sullivan Family Trust No. 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were made to cover the income tax associated with the restricted stock units granted to the reporting person on March 20,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Coombes,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0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Marina Rothberg, Nadia do Canto, Jessica Zhang, Kaoru Suzuki, Daniel Kajunski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219"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spacing w:after="0" w:line="164"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8"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31st day of December 2023.</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696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7419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2024-05-23T20:54:43Z</dcterms:created>
  <dcterms:modified xsi:type="dcterms:W3CDTF">2024-05-23T20:54:43Z</dcterms:modified>
</cp:coreProperties>
</file>