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Barron Gerard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TMC the metals Co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03/20/2025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1111 WEST HASTINGS STREET, 15TH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right"/>
              <w:ind w:righ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341,806</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39,389,048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1,598,070</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40,987,118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("Share") upon vesting. The RSUs were granted as part of the Issuer's short-term incentive plan and vested upon issuance.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RSUs. Each RSU represents the right to receive one Share upon vesting. The RSUs were granted on March 20, 2025 (the "Grant Date") as part of the Issuer's long-term incentive plan and vest, subject to continued service through the respective vesting date, over a three year period as follows: 1/3 on the first anniversary of the Grant Date, 1/3 on the second anniversary of the Grant Date and 1/3 on the third anniversary of the Grant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03/24/2025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ind w:right="180" w:firstLine="640"/>
        <w:spacing w:after="0" w:line="256" w:lineRule="auto"/>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Meg Green, Nadia do Canto, Jessica Zhang, Kaoru Suzuki, Daniel Kajunski, Maura Foley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183" w:lineRule="exact"/>
        <w:rPr>
          <w:sz w:val="20"/>
          <w:szCs w:val="20"/>
          <w:color w:val="auto"/>
        </w:rPr>
      </w:pPr>
    </w:p>
    <w:p>
      <w:pPr>
        <w:ind w:left="1120" w:hanging="471"/>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forms and authentication documents for EDGAR Filing Access;</w:t>
      </w:r>
    </w:p>
    <w:p>
      <w:pPr>
        <w:spacing w:after="0" w:line="219" w:lineRule="exact"/>
        <w:rPr>
          <w:rFonts w:ascii="Times New Roman" w:cs="Times New Roman" w:eastAsia="Times New Roman" w:hAnsi="Times New Roman"/>
          <w:sz w:val="18"/>
          <w:szCs w:val="18"/>
          <w:color w:val="auto"/>
        </w:rPr>
      </w:pPr>
    </w:p>
    <w:p>
      <w:pPr>
        <w:ind w:right="40" w:firstLine="648"/>
        <w:spacing w:after="0" w:line="276" w:lineRule="auto"/>
        <w:tabs>
          <w:tab w:leader="none" w:pos="11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and authentication documents;</w:t>
      </w:r>
    </w:p>
    <w:p>
      <w:pPr>
        <w:spacing w:after="0" w:line="163" w:lineRule="exact"/>
        <w:rPr>
          <w:rFonts w:ascii="Times New Roman" w:cs="Times New Roman" w:eastAsia="Times New Roman" w:hAnsi="Times New Roman"/>
          <w:sz w:val="18"/>
          <w:szCs w:val="18"/>
          <w:color w:val="auto"/>
        </w:rPr>
      </w:pPr>
    </w:p>
    <w:p>
      <w:pPr>
        <w:ind w:right="40" w:firstLine="645"/>
        <w:spacing w:after="0" w:line="276" w:lineRule="auto"/>
        <w:tabs>
          <w:tab w:leader="none" w:pos="11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63" w:lineRule="exact"/>
        <w:rPr>
          <w:rFonts w:ascii="Times New Roman" w:cs="Times New Roman" w:eastAsia="Times New Roman" w:hAnsi="Times New Roman"/>
          <w:sz w:val="18"/>
          <w:szCs w:val="18"/>
          <w:color w:val="auto"/>
        </w:rPr>
      </w:pPr>
    </w:p>
    <w:p>
      <w:pPr>
        <w:jc w:val="both"/>
        <w:ind w:right="20" w:firstLine="652"/>
        <w:spacing w:after="0" w:line="261" w:lineRule="auto"/>
        <w:tabs>
          <w:tab w:leader="none" w:pos="11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right="40" w:firstLine="652"/>
        <w:spacing w:after="0" w:line="256" w:lineRule="auto"/>
        <w:tabs>
          <w:tab w:leader="none" w:pos="11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73" w:lineRule="exact"/>
        <w:rPr>
          <w:sz w:val="20"/>
          <w:szCs w:val="20"/>
          <w:color w:val="auto"/>
        </w:rPr>
      </w:pPr>
    </w:p>
    <w:p>
      <w:pPr>
        <w:jc w:val="both"/>
        <w:ind w:right="20" w:firstLine="643"/>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effective as of December 31, 2023.</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8772"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2025-03-24T18:19:28Z</dcterms:created>
  <dcterms:modified xsi:type="dcterms:W3CDTF">2025-03-24T18:19:28Z</dcterms:modified>
</cp:coreProperties>
</file>