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ILVES Erika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TMC the metals Co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TMC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TMC THE METALS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COMPANY INC.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595 HOWE STREET, 10TH FLOOR</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15"/>
                <w:szCs w:val="15"/>
                <w:color w:val="auto"/>
              </w:rPr>
            </w:pPr>
          </w:p>
        </w:tc>
      </w:tr>
      <w:tr>
        <w:trPr>
          <w:trHeight w:val="269"/>
        </w:trPr>
        <w:tc>
          <w:tcPr>
            <w:tcW w:w="1860" w:type="dxa"/>
            <w:vAlign w:val="bottom"/>
          </w:tcPr>
          <w:p>
            <w:pPr>
              <w:ind w:left="40"/>
              <w:spacing w:after="0"/>
              <w:rPr>
                <w:sz w:val="20"/>
                <w:szCs w:val="20"/>
                <w:color w:val="auto"/>
              </w:rPr>
            </w:pPr>
            <w:r>
              <w:rPr>
                <w:rFonts w:ascii="Arial" w:cs="Arial" w:eastAsia="Arial" w:hAnsi="Arial"/>
                <w:sz w:val="20"/>
                <w:szCs w:val="20"/>
                <w:color w:val="0000FF"/>
              </w:rPr>
              <w:t>VANCOUVER A1</w:t>
            </w:r>
          </w:p>
        </w:tc>
        <w:tc>
          <w:tcPr>
            <w:tcW w:w="1060" w:type="dxa"/>
            <w:vAlign w:val="bottom"/>
          </w:tcPr>
          <w:p>
            <w:pPr>
              <w:ind w:left="340"/>
              <w:spacing w:after="0"/>
              <w:rPr>
                <w:sz w:val="20"/>
                <w:szCs w:val="20"/>
                <w:color w:val="auto"/>
              </w:rPr>
            </w:pPr>
            <w:r>
              <w:rPr>
                <w:rFonts w:ascii="Arial" w:cs="Arial" w:eastAsia="Arial" w:hAnsi="Arial"/>
                <w:sz w:val="20"/>
                <w:szCs w:val="20"/>
                <w:color w:val="0000FF"/>
                <w:w w:val="88"/>
              </w:rPr>
              <w:t>V6C 2T5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83"/>
        <w:spacing w:after="0"/>
        <w:rPr>
          <w:sz w:val="20"/>
          <w:szCs w:val="20"/>
          <w:color w:val="auto"/>
        </w:rPr>
      </w:pPr>
      <w:r>
        <w:rPr>
          <w:rFonts w:ascii="Arial" w:cs="Arial" w:eastAsia="Arial" w:hAnsi="Arial"/>
          <w:sz w:val="20"/>
          <w:szCs w:val="20"/>
          <w:color w:val="0000FF"/>
        </w:rPr>
        <w:t>Head of Strategy and BD</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Jaime Lee, Attorney-in-</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09/13/2021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Know all by these present, that the undersigned hereby constitutes and appoints each of Nyisha Shakur, Brenda Meyette, Anne Leland, Jaime Lee and Jeffrey Cohan of Mintz, Levin, Cohn, Ferris, Glovsky and Popeo, P.C., signing singly, with full power of substitution, the undersigned’s true and lawful attorney-in-fact to:</w:t>
      </w:r>
    </w:p>
    <w:p>
      <w:pPr>
        <w:spacing w:after="0" w:line="202" w:lineRule="exact"/>
        <w:rPr>
          <w:sz w:val="20"/>
          <w:szCs w:val="20"/>
          <w:color w:val="auto"/>
        </w:rPr>
      </w:pPr>
    </w:p>
    <w:p>
      <w:pPr>
        <w:ind w:left="1000" w:hanging="281"/>
        <w:spacing w:after="0"/>
        <w:tabs>
          <w:tab w:leader="none" w:pos="100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and authentication documents for EDGAR Filing Access;</w:t>
      </w:r>
    </w:p>
    <w:p>
      <w:pPr>
        <w:spacing w:after="0" w:line="250" w:lineRule="exact"/>
        <w:rPr>
          <w:rFonts w:ascii="Arial" w:cs="Arial" w:eastAsia="Arial" w:hAnsi="Arial"/>
          <w:sz w:val="20"/>
          <w:szCs w:val="20"/>
          <w:color w:val="auto"/>
        </w:rPr>
      </w:pPr>
    </w:p>
    <w:p>
      <w:pPr>
        <w:ind w:firstLine="719"/>
        <w:spacing w:after="0" w:line="277" w:lineRule="auto"/>
        <w:tabs>
          <w:tab w:leader="none" w:pos="1008"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and authentication documents;</w:t>
      </w:r>
    </w:p>
    <w:p>
      <w:pPr>
        <w:spacing w:after="0" w:line="189" w:lineRule="exact"/>
        <w:rPr>
          <w:rFonts w:ascii="Arial" w:cs="Arial" w:eastAsia="Arial" w:hAnsi="Arial"/>
          <w:sz w:val="20"/>
          <w:szCs w:val="20"/>
          <w:color w:val="auto"/>
        </w:rPr>
      </w:pPr>
    </w:p>
    <w:p>
      <w:pPr>
        <w:jc w:val="both"/>
        <w:ind w:right="20" w:firstLine="719"/>
        <w:spacing w:after="0" w:line="264" w:lineRule="auto"/>
        <w:tabs>
          <w:tab w:leader="none" w:pos="1002"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and/or 10% shareholder of TMC the metals company Inc. (the “Company”), Forms 3, 4 and 5 in accordance with Section 16(a) of the Securities Exchange Act of 1934 and the rules thereunder;</w:t>
      </w:r>
    </w:p>
    <w:p>
      <w:pPr>
        <w:spacing w:after="0" w:line="201" w:lineRule="exact"/>
        <w:rPr>
          <w:rFonts w:ascii="Arial" w:cs="Arial" w:eastAsia="Arial" w:hAnsi="Arial"/>
          <w:sz w:val="20"/>
          <w:szCs w:val="20"/>
          <w:color w:val="auto"/>
        </w:rPr>
      </w:pPr>
    </w:p>
    <w:p>
      <w:pPr>
        <w:jc w:val="both"/>
        <w:ind w:firstLine="719"/>
        <w:spacing w:after="0" w:line="264" w:lineRule="auto"/>
        <w:tabs>
          <w:tab w:leader="none" w:pos="1008"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jc w:val="both"/>
        <w:ind w:firstLine="719"/>
        <w:spacing w:after="0" w:line="277" w:lineRule="auto"/>
        <w:tabs>
          <w:tab w:leader="none" w:pos="1018"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719"/>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188" w:lineRule="exact"/>
        <w:rPr>
          <w:sz w:val="20"/>
          <w:szCs w:val="20"/>
          <w:color w:val="auto"/>
        </w:rPr>
      </w:pPr>
    </w:p>
    <w:p>
      <w:pPr>
        <w:jc w:val="both"/>
        <w:ind w:right="20" w:firstLine="719"/>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Arial" w:cs="Arial" w:eastAsia="Arial" w:hAnsi="Arial"/>
          <w:sz w:val="20"/>
          <w:szCs w:val="20"/>
          <w:b w:val="1"/>
          <w:bCs w:val="1"/>
          <w:color w:val="auto"/>
        </w:rPr>
        <w:t>-</w:t>
      </w:r>
      <w:r>
        <w:rPr>
          <w:rFonts w:ascii="Arial" w:cs="Arial" w:eastAsia="Arial" w:hAnsi="Arial"/>
          <w:sz w:val="20"/>
          <w:szCs w:val="20"/>
          <w:color w:val="auto"/>
        </w:rPr>
        <w:t>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WITNESS WHEREOF, the undersigned has caused this Power of Attorney to be executed as of July 15, 2021.</w:t>
      </w:r>
    </w:p>
    <w:p>
      <w:pPr>
        <w:spacing w:after="0" w:line="250"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/s/ Erika Ilves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16510</wp:posOffset>
            </wp:positionV>
            <wp:extent cx="27730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20"/>
          <w:szCs w:val="20"/>
          <w:b w:val="1"/>
          <w:bCs w:val="1"/>
          <w:color w:val="auto"/>
        </w:rPr>
        <w:t>ERIKA ILVES</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78778"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2021-09-13T15:39:13Z</dcterms:created>
  <dcterms:modified xsi:type="dcterms:W3CDTF">2021-09-13T15:39:13Z</dcterms:modified>
</cp:coreProperties>
</file>