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449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44931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Karkar Andrei</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09/09/2021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TMC the metals Co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TMC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TMC THE METALS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COMPANY INC.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595 HOWE STREET, 10TH FLOOR</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15"/>
                <w:szCs w:val="15"/>
                <w:color w:val="auto"/>
              </w:rPr>
            </w:pPr>
          </w:p>
        </w:tc>
      </w:tr>
      <w:tr>
        <w:trPr>
          <w:trHeight w:val="269"/>
        </w:trPr>
        <w:tc>
          <w:tcPr>
            <w:tcW w:w="1860" w:type="dxa"/>
            <w:vAlign w:val="bottom"/>
          </w:tcPr>
          <w:p>
            <w:pPr>
              <w:ind w:left="40"/>
              <w:spacing w:after="0"/>
              <w:rPr>
                <w:sz w:val="20"/>
                <w:szCs w:val="20"/>
                <w:color w:val="auto"/>
              </w:rPr>
            </w:pPr>
            <w:r>
              <w:rPr>
                <w:rFonts w:ascii="Arial" w:cs="Arial" w:eastAsia="Arial" w:hAnsi="Arial"/>
                <w:sz w:val="20"/>
                <w:szCs w:val="20"/>
                <w:color w:val="0000FF"/>
              </w:rPr>
              <w:t>VANCOUVER A1</w:t>
            </w:r>
          </w:p>
        </w:tc>
        <w:tc>
          <w:tcPr>
            <w:tcW w:w="1060" w:type="dxa"/>
            <w:vAlign w:val="bottom"/>
          </w:tcPr>
          <w:p>
            <w:pPr>
              <w:ind w:left="340"/>
              <w:spacing w:after="0"/>
              <w:rPr>
                <w:sz w:val="20"/>
                <w:szCs w:val="20"/>
                <w:color w:val="auto"/>
              </w:rPr>
            </w:pPr>
            <w:r>
              <w:rPr>
                <w:rFonts w:ascii="Arial" w:cs="Arial" w:eastAsia="Arial" w:hAnsi="Arial"/>
                <w:sz w:val="20"/>
                <w:szCs w:val="20"/>
                <w:color w:val="0000FF"/>
                <w:w w:val="88"/>
              </w:rPr>
              <w:t>V6C 2T5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6"/>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300" w:type="dxa"/>
            <w:vAlign w:val="bottom"/>
          </w:tcPr>
          <w:p>
            <w:pPr>
              <w:spacing w:after="0"/>
              <w:rPr>
                <w:sz w:val="15"/>
                <w:szCs w:val="15"/>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2"/>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8"/>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4"/>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Karkar Andrei</w:t>
              </w:r>
            </w:hyperlink>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00" w:type="dxa"/>
            <w:vAlign w:val="bottom"/>
            <w:tcBorders>
              <w:top w:val="single" w:sz="8" w:color="0000EE"/>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3"/>
          </w:tcPr>
          <w:p>
            <w:pPr>
              <w:ind w:left="100"/>
              <w:spacing w:after="0"/>
              <w:rPr>
                <w:sz w:val="20"/>
                <w:szCs w:val="20"/>
                <w:color w:val="auto"/>
              </w:rPr>
            </w:pPr>
            <w:r>
              <w:rPr>
                <w:rFonts w:ascii="Arial" w:cs="Arial" w:eastAsia="Arial" w:hAnsi="Arial"/>
                <w:sz w:val="15"/>
                <w:szCs w:val="15"/>
                <w:color w:val="auto"/>
              </w:rPr>
              <w:t>(First)</w:t>
            </w:r>
          </w:p>
        </w:tc>
        <w:tc>
          <w:tcPr>
            <w:tcW w:w="128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Arial" w:cs="Arial" w:eastAsia="Arial" w:hAnsi="Arial"/>
                <w:sz w:val="20"/>
                <w:szCs w:val="20"/>
                <w:color w:val="0000FF"/>
              </w:rPr>
              <w:t>C/O TMC THE METALS COMPANY INC.</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Arial" w:cs="Arial" w:eastAsia="Arial" w:hAnsi="Arial"/>
                <w:sz w:val="20"/>
                <w:szCs w:val="20"/>
                <w:color w:val="0000FF"/>
              </w:rPr>
              <w:t>595 HOWE STREET, 10TH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20"/>
                <w:szCs w:val="20"/>
                <w:color w:val="0000FF"/>
                <w:w w:val="99"/>
              </w:rPr>
              <w:t>VANCOUVER</w:t>
            </w:r>
          </w:p>
        </w:tc>
        <w:tc>
          <w:tcPr>
            <w:tcW w:w="1420" w:type="dxa"/>
            <w:vAlign w:val="bottom"/>
            <w:gridSpan w:val="3"/>
          </w:tcPr>
          <w:p>
            <w:pPr>
              <w:ind w:left="100"/>
              <w:spacing w:after="0"/>
              <w:rPr>
                <w:sz w:val="20"/>
                <w:szCs w:val="20"/>
                <w:color w:val="auto"/>
              </w:rPr>
            </w:pPr>
            <w:r>
              <w:rPr>
                <w:rFonts w:ascii="Arial" w:cs="Arial" w:eastAsia="Arial" w:hAnsi="Arial"/>
                <w:sz w:val="20"/>
                <w:szCs w:val="20"/>
                <w:color w:val="0000FF"/>
              </w:rPr>
              <w:t>A1</w:t>
            </w:r>
          </w:p>
        </w:tc>
        <w:tc>
          <w:tcPr>
            <w:tcW w:w="1280" w:type="dxa"/>
            <w:vAlign w:val="bottom"/>
            <w:gridSpan w:val="2"/>
          </w:tcPr>
          <w:p>
            <w:pPr>
              <w:ind w:left="60"/>
              <w:spacing w:after="0"/>
              <w:rPr>
                <w:sz w:val="20"/>
                <w:szCs w:val="20"/>
                <w:color w:val="auto"/>
              </w:rPr>
            </w:pPr>
            <w:r>
              <w:rPr>
                <w:rFonts w:ascii="Arial" w:cs="Arial" w:eastAsia="Arial" w:hAnsi="Arial"/>
                <w:sz w:val="20"/>
                <w:szCs w:val="20"/>
                <w:color w:val="0000FF"/>
              </w:rPr>
              <w:t>V6C 2T5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gridSpan w:val="3"/>
          </w:tcPr>
          <w:p>
            <w:pPr>
              <w:ind w:left="100"/>
              <w:spacing w:after="0"/>
              <w:rPr>
                <w:sz w:val="20"/>
                <w:szCs w:val="20"/>
                <w:color w:val="auto"/>
              </w:rPr>
            </w:pPr>
            <w:r>
              <w:rPr>
                <w:rFonts w:ascii="Arial" w:cs="Arial" w:eastAsia="Arial" w:hAnsi="Arial"/>
                <w:sz w:val="15"/>
                <w:szCs w:val="15"/>
                <w:color w:val="auto"/>
              </w:rPr>
              <w:t>(State)</w:t>
            </w:r>
          </w:p>
        </w:tc>
        <w:tc>
          <w:tcPr>
            <w:tcW w:w="128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4"/>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ERAS Capital LLC</w:t>
              </w:r>
            </w:hyperlink>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00" w:type="dxa"/>
            <w:vAlign w:val="bottom"/>
            <w:tcBorders>
              <w:top w:val="single" w:sz="8" w:color="0000EE"/>
              <w:bottom w:val="single" w:sz="8" w:color="9A9A9A"/>
            </w:tcBorders>
          </w:tcPr>
          <w:p>
            <w:pPr>
              <w:spacing w:after="0"/>
              <w:rPr>
                <w:sz w:val="17"/>
                <w:szCs w:val="17"/>
                <w:color w:val="auto"/>
              </w:rPr>
            </w:pPr>
          </w:p>
        </w:tc>
        <w:tc>
          <w:tcPr>
            <w:tcW w:w="50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3"/>
          </w:tcPr>
          <w:p>
            <w:pPr>
              <w:ind w:left="100"/>
              <w:spacing w:after="0"/>
              <w:rPr>
                <w:sz w:val="20"/>
                <w:szCs w:val="20"/>
                <w:color w:val="auto"/>
              </w:rPr>
            </w:pPr>
            <w:r>
              <w:rPr>
                <w:rFonts w:ascii="Arial" w:cs="Arial" w:eastAsia="Arial" w:hAnsi="Arial"/>
                <w:sz w:val="15"/>
                <w:szCs w:val="15"/>
                <w:color w:val="auto"/>
              </w:rPr>
              <w:t>(First)</w:t>
            </w:r>
          </w:p>
        </w:tc>
        <w:tc>
          <w:tcPr>
            <w:tcW w:w="128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Arial" w:cs="Arial" w:eastAsia="Arial" w:hAnsi="Arial"/>
                <w:sz w:val="20"/>
                <w:szCs w:val="20"/>
                <w:color w:val="0000FF"/>
              </w:rPr>
              <w:t>C/O TMC THE METALS COMPANY INC.</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Arial" w:cs="Arial" w:eastAsia="Arial" w:hAnsi="Arial"/>
                <w:sz w:val="20"/>
                <w:szCs w:val="20"/>
                <w:color w:val="0000FF"/>
              </w:rPr>
              <w:t>595 HOWE STREET, 10TH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20"/>
                <w:szCs w:val="20"/>
                <w:color w:val="0000FF"/>
                <w:w w:val="99"/>
              </w:rPr>
              <w:t>VANCOUVER</w:t>
            </w:r>
          </w:p>
        </w:tc>
        <w:tc>
          <w:tcPr>
            <w:tcW w:w="1420" w:type="dxa"/>
            <w:vAlign w:val="bottom"/>
            <w:gridSpan w:val="3"/>
          </w:tcPr>
          <w:p>
            <w:pPr>
              <w:ind w:left="100"/>
              <w:spacing w:after="0"/>
              <w:rPr>
                <w:sz w:val="20"/>
                <w:szCs w:val="20"/>
                <w:color w:val="auto"/>
              </w:rPr>
            </w:pPr>
            <w:r>
              <w:rPr>
                <w:rFonts w:ascii="Arial" w:cs="Arial" w:eastAsia="Arial" w:hAnsi="Arial"/>
                <w:sz w:val="20"/>
                <w:szCs w:val="20"/>
                <w:color w:val="0000FF"/>
              </w:rPr>
              <w:t>A1</w:t>
            </w:r>
          </w:p>
        </w:tc>
        <w:tc>
          <w:tcPr>
            <w:tcW w:w="1280" w:type="dxa"/>
            <w:vAlign w:val="bottom"/>
            <w:gridSpan w:val="2"/>
          </w:tcPr>
          <w:p>
            <w:pPr>
              <w:ind w:left="60"/>
              <w:spacing w:after="0"/>
              <w:rPr>
                <w:sz w:val="20"/>
                <w:szCs w:val="20"/>
                <w:color w:val="auto"/>
              </w:rPr>
            </w:pPr>
            <w:r>
              <w:rPr>
                <w:rFonts w:ascii="Arial" w:cs="Arial" w:eastAsia="Arial" w:hAnsi="Arial"/>
                <w:sz w:val="20"/>
                <w:szCs w:val="20"/>
                <w:color w:val="0000FF"/>
              </w:rPr>
              <w:t>V6C 2T5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gridSpan w:val="3"/>
          </w:tcPr>
          <w:p>
            <w:pPr>
              <w:ind w:left="100"/>
              <w:spacing w:after="0"/>
              <w:rPr>
                <w:sz w:val="20"/>
                <w:szCs w:val="20"/>
                <w:color w:val="auto"/>
              </w:rPr>
            </w:pPr>
            <w:r>
              <w:rPr>
                <w:rFonts w:ascii="Arial" w:cs="Arial" w:eastAsia="Arial" w:hAnsi="Arial"/>
                <w:sz w:val="15"/>
                <w:szCs w:val="15"/>
                <w:color w:val="auto"/>
              </w:rPr>
              <w:t>(State)</w:t>
            </w:r>
          </w:p>
        </w:tc>
        <w:tc>
          <w:tcPr>
            <w:tcW w:w="128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ectPr>
          <w:pgSz w:w="11900" w:h="16838" w:orient="portrait"/>
          <w:cols w:equalWidth="0" w:num="1">
            <w:col w:w="10940"/>
          </w:cols>
          <w:pgMar w:left="480" w:top="236" w:right="479" w:bottom="0" w:gutter="0" w:footer="0" w:header="0"/>
          <w:type w:val="continuous"/>
        </w:sectPr>
      </w:pP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Jaime Lee, Attorney-in-</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09/13/2021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9" w:right="55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Know all by these present, that the undersigned hereby constitutes and appoints each of Nyisha Shakur, Brenda Meyette, Anne Leland, Jaime Lee and Jeffrey Cohan of Mintz, Levin, Cohn, Ferris, Glovsky and Popeo, P.C., signlng singly, with full power of substitution, the undersigned’s ture and lawful attorney-in-fact to:</w:t>
      </w:r>
    </w:p>
    <w:p>
      <w:pPr>
        <w:spacing w:after="0" w:line="202" w:lineRule="exact"/>
        <w:rPr>
          <w:sz w:val="20"/>
          <w:szCs w:val="20"/>
          <w:color w:val="auto"/>
        </w:rPr>
      </w:pPr>
    </w:p>
    <w:p>
      <w:pPr>
        <w:ind w:left="1000" w:hanging="280"/>
        <w:spacing w:after="0"/>
        <w:tabs>
          <w:tab w:leader="none" w:pos="100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forms and authentication documents for EDGAR Filing Access;</w:t>
      </w:r>
    </w:p>
    <w:p>
      <w:pPr>
        <w:spacing w:after="0" w:line="250" w:lineRule="exact"/>
        <w:rPr>
          <w:rFonts w:ascii="Arial" w:cs="Arial" w:eastAsia="Arial" w:hAnsi="Arial"/>
          <w:sz w:val="20"/>
          <w:szCs w:val="20"/>
          <w:color w:val="auto"/>
        </w:rPr>
      </w:pPr>
    </w:p>
    <w:p>
      <w:pPr>
        <w:ind w:firstLine="720"/>
        <w:spacing w:after="0" w:line="277" w:lineRule="auto"/>
        <w:tabs>
          <w:tab w:leader="none" w:pos="1009"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and authentication documents;</w:t>
      </w:r>
    </w:p>
    <w:p>
      <w:pPr>
        <w:spacing w:after="0" w:line="189" w:lineRule="exact"/>
        <w:rPr>
          <w:rFonts w:ascii="Arial" w:cs="Arial" w:eastAsia="Arial" w:hAnsi="Arial"/>
          <w:sz w:val="20"/>
          <w:szCs w:val="20"/>
          <w:color w:val="auto"/>
        </w:rPr>
      </w:pPr>
    </w:p>
    <w:p>
      <w:pPr>
        <w:jc w:val="both"/>
        <w:ind w:firstLine="720"/>
        <w:spacing w:after="0" w:line="264" w:lineRule="auto"/>
        <w:tabs>
          <w:tab w:leader="none" w:pos="1005"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and/or 10% shareholder of TMC the metals company Inc. (the “Company”), Forms 3, 4 and 5 in accordance with Section 16(a) of the Securities Exchange Act of 1934 and the rules thereunder;</w:t>
      </w:r>
    </w:p>
    <w:p>
      <w:pPr>
        <w:spacing w:after="0" w:line="201" w:lineRule="exact"/>
        <w:rPr>
          <w:rFonts w:ascii="Arial" w:cs="Arial" w:eastAsia="Arial" w:hAnsi="Arial"/>
          <w:sz w:val="20"/>
          <w:szCs w:val="20"/>
          <w:color w:val="auto"/>
        </w:rPr>
      </w:pPr>
    </w:p>
    <w:p>
      <w:pPr>
        <w:jc w:val="both"/>
        <w:ind w:firstLine="720"/>
        <w:spacing w:after="0" w:line="264" w:lineRule="auto"/>
        <w:tabs>
          <w:tab w:leader="none" w:pos="1009"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jc w:val="both"/>
        <w:ind w:firstLine="720"/>
        <w:spacing w:after="0" w:line="277" w:lineRule="auto"/>
        <w:tabs>
          <w:tab w:leader="none" w:pos="1019"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Securitles Exchange Act of 1934.</w:t>
      </w:r>
    </w:p>
    <w:p>
      <w:pPr>
        <w:spacing w:after="0" w:line="188"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WITNESS WHEREOF, the undersigned has caused this Power of Attorney to be executed as of July 15, 2021.</w:t>
      </w:r>
    </w:p>
    <w:p>
      <w:pPr>
        <w:spacing w:after="0" w:line="250"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/s/ Andrei Karkar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16510</wp:posOffset>
            </wp:positionV>
            <wp:extent cx="27730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20"/>
          <w:szCs w:val="20"/>
          <w:b w:val="1"/>
          <w:bCs w:val="1"/>
          <w:color w:val="auto"/>
        </w:rPr>
        <w:t>ANDREI KARKAR</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0" Type="http://schemas.openxmlformats.org/officeDocument/2006/relationships/hyperlink" Target="http://www.sec.gov/cgi-bin/browse-edgar?action=getcompany&amp;CIK=0001874431" TargetMode="External"/><Relationship Id="rId11" Type="http://schemas.openxmlformats.org/officeDocument/2006/relationships/hyperlink" Target="http://www.sec.gov/cgi-bin/browse-edgar?action=getcompany&amp;CIK=0001798562" TargetMode="External"/><Relationship Id="rId12" Type="http://schemas.openxmlformats.org/officeDocument/2006/relationships/hyperlink" Target="http://www.sec.gov/cgi-bin/browse-edgar?action=getcompany&amp;CIK=00018819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2021-09-13T15:40:12Z</dcterms:created>
  <dcterms:modified xsi:type="dcterms:W3CDTF">2021-09-13T15:40:12Z</dcterms:modified>
</cp:coreProperties>
</file>