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-223520</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0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300"/>
              <w:spacing w:after="0" w:line="128"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300"/>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20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5208270</wp:posOffset>
            </wp:positionH>
            <wp:positionV relativeFrom="paragraph">
              <wp:posOffset>-601980</wp:posOffset>
            </wp:positionV>
            <wp:extent cx="57150" cy="615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531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-601980</wp:posOffset>
            </wp:positionV>
            <wp:extent cx="57150" cy="615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31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17780</wp:posOffset>
            </wp:positionV>
            <wp:extent cx="6998970" cy="944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94468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160" w:space="500"/>
            <w:col w:w="842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Karkar Andrei</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TMC THE METALS COMPANY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595 HOWE STREET, 10TH FLOOR</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48"/>
        </w:trPr>
        <w:tc>
          <w:tcPr>
            <w:tcW w:w="1960" w:type="dxa"/>
            <w:vAlign w:val="bottom"/>
          </w:tcPr>
          <w:p>
            <w:pPr>
              <w:spacing w:after="0"/>
              <w:rPr>
                <w:sz w:val="20"/>
                <w:szCs w:val="20"/>
                <w:color w:val="auto"/>
              </w:rPr>
            </w:pPr>
            <w:r>
              <w:rPr>
                <w:rFonts w:ascii="Arial" w:cs="Arial" w:eastAsia="Arial" w:hAnsi="Arial"/>
                <w:sz w:val="12"/>
                <w:szCs w:val="12"/>
                <w:color w:val="auto"/>
              </w:rPr>
              <w:t>(Street)</w:t>
            </w:r>
          </w:p>
        </w:tc>
        <w:tc>
          <w:tcPr>
            <w:tcW w:w="1120" w:type="dxa"/>
            <w:vAlign w:val="bottom"/>
          </w:tcPr>
          <w:p>
            <w:pPr>
              <w:spacing w:after="0"/>
              <w:rPr>
                <w:sz w:val="12"/>
                <w:szCs w:val="12"/>
                <w:color w:val="auto"/>
              </w:rPr>
            </w:pPr>
          </w:p>
        </w:tc>
      </w:tr>
      <w:tr>
        <w:trPr>
          <w:trHeight w:val="222"/>
        </w:trPr>
        <w:tc>
          <w:tcPr>
            <w:tcW w:w="1960" w:type="dxa"/>
            <w:vAlign w:val="bottom"/>
          </w:tcPr>
          <w:p>
            <w:pPr>
              <w:ind w:left="40"/>
              <w:spacing w:after="0"/>
              <w:rPr>
                <w:sz w:val="20"/>
                <w:szCs w:val="20"/>
                <w:color w:val="auto"/>
              </w:rPr>
            </w:pPr>
            <w:r>
              <w:rPr>
                <w:rFonts w:ascii="Arial" w:cs="Arial" w:eastAsia="Arial" w:hAnsi="Arial"/>
                <w:sz w:val="16"/>
                <w:szCs w:val="16"/>
                <w:color w:val="0000FF"/>
              </w:rPr>
              <w:t>VANCOUVER   A1</w:t>
            </w:r>
          </w:p>
        </w:tc>
        <w:tc>
          <w:tcPr>
            <w:tcW w:w="1120" w:type="dxa"/>
            <w:vAlign w:val="bottom"/>
          </w:tcPr>
          <w:p>
            <w:pPr>
              <w:ind w:left="520"/>
              <w:spacing w:after="0"/>
              <w:rPr>
                <w:sz w:val="20"/>
                <w:szCs w:val="20"/>
                <w:color w:val="auto"/>
              </w:rPr>
            </w:pPr>
            <w:r>
              <w:rPr>
                <w:rFonts w:ascii="Arial" w:cs="Arial" w:eastAsia="Arial" w:hAnsi="Arial"/>
                <w:sz w:val="16"/>
                <w:szCs w:val="16"/>
                <w:color w:val="0000FF"/>
                <w:w w:val="91"/>
              </w:rPr>
              <w:t>V6C 2T5</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3820" w:type="dxa"/>
            <w:vAlign w:val="bottom"/>
            <w:gridSpan w:val="4"/>
          </w:tcPr>
          <w:p>
            <w:pPr>
              <w:ind w:left="60"/>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TMC the metals Co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TMC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1660" w:type="dxa"/>
            <w:vAlign w:val="bottom"/>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40" w:type="dxa"/>
            <w:vAlign w:val="bottom"/>
            <w:vMerge w:val="restart"/>
          </w:tcPr>
          <w:p>
            <w:pPr>
              <w:ind w:left="1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800" w:type="dxa"/>
            <w:vAlign w:val="bottom"/>
            <w:tcBorders>
              <w:bottom w:val="single" w:sz="8" w:color="808080"/>
            </w:tcBorders>
          </w:tcPr>
          <w:p>
            <w:pPr>
              <w:spacing w:after="0"/>
              <w:rPr>
                <w:sz w:val="18"/>
                <w:szCs w:val="18"/>
                <w:color w:val="auto"/>
              </w:rPr>
            </w:pPr>
          </w:p>
        </w:tc>
        <w:tc>
          <w:tcPr>
            <w:tcW w:w="1840" w:type="dxa"/>
            <w:vAlign w:val="bottom"/>
            <w:tcBorders>
              <w:bottom w:val="single" w:sz="8" w:color="808080"/>
            </w:tcBorders>
          </w:tcPr>
          <w:p>
            <w:pPr>
              <w:spacing w:after="0"/>
              <w:rPr>
                <w:sz w:val="18"/>
                <w:szCs w:val="18"/>
                <w:color w:val="auto"/>
              </w:rPr>
            </w:pPr>
          </w:p>
        </w:tc>
        <w:tc>
          <w:tcPr>
            <w:tcW w:w="1660" w:type="dxa"/>
            <w:vAlign w:val="bottom"/>
          </w:tcPr>
          <w:p>
            <w:pPr>
              <w:ind w:left="600"/>
              <w:spacing w:after="0"/>
              <w:rPr>
                <w:sz w:val="20"/>
                <w:szCs w:val="20"/>
                <w:color w:val="auto"/>
              </w:rPr>
            </w:pPr>
            <w:r>
              <w:rPr>
                <w:rFonts w:ascii="Arial" w:cs="Arial" w:eastAsia="Arial" w:hAnsi="Arial"/>
                <w:sz w:val="12"/>
                <w:szCs w:val="12"/>
                <w:color w:val="auto"/>
              </w:rPr>
              <w:t>Officer (give title</w:t>
            </w:r>
          </w:p>
        </w:tc>
        <w:tc>
          <w:tcPr>
            <w:tcW w:w="1640" w:type="dxa"/>
            <w:vAlign w:val="bottom"/>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3"/>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660" w:type="dxa"/>
            <w:vAlign w:val="bottom"/>
          </w:tcPr>
          <w:p>
            <w:pPr>
              <w:ind w:left="600"/>
              <w:spacing w:after="0" w:line="103" w:lineRule="exact"/>
              <w:rPr>
                <w:sz w:val="20"/>
                <w:szCs w:val="20"/>
                <w:color w:val="auto"/>
              </w:rPr>
            </w:pPr>
            <w:r>
              <w:rPr>
                <w:rFonts w:ascii="Arial" w:cs="Arial" w:eastAsia="Arial" w:hAnsi="Arial"/>
                <w:sz w:val="11"/>
                <w:szCs w:val="11"/>
                <w:color w:val="auto"/>
              </w:rPr>
              <w:t>below)</w:t>
            </w:r>
          </w:p>
        </w:tc>
        <w:tc>
          <w:tcPr>
            <w:tcW w:w="1640" w:type="dxa"/>
            <w:vAlign w:val="bottom"/>
          </w:tcPr>
          <w:p>
            <w:pPr>
              <w:ind w:left="500"/>
              <w:spacing w:after="0" w:line="103"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67"/>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980" w:type="dxa"/>
            <w:vAlign w:val="bottom"/>
            <w:gridSpan w:val="3"/>
          </w:tcPr>
          <w:p>
            <w:pPr>
              <w:ind w:left="60"/>
              <w:spacing w:after="0"/>
              <w:rPr>
                <w:sz w:val="20"/>
                <w:szCs w:val="20"/>
                <w:color w:val="auto"/>
              </w:rPr>
            </w:pPr>
            <w:r>
              <w:rPr>
                <w:rFonts w:ascii="Arial" w:cs="Arial" w:eastAsia="Arial" w:hAnsi="Arial"/>
                <w:sz w:val="16"/>
                <w:szCs w:val="16"/>
                <w:color w:val="0000FF"/>
              </w:rPr>
              <w:t>09/09/2021</w:t>
            </w:r>
          </w:p>
        </w:tc>
        <w:tc>
          <w:tcPr>
            <w:tcW w:w="1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300" w:type="dxa"/>
            <w:vAlign w:val="bottom"/>
            <w:gridSpan w:val="2"/>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160" w:space="680"/>
            <w:col w:w="7240"/>
          </w:cols>
          <w:pgMar w:left="460" w:top="219" w:right="359" w:bottom="0" w:gutter="0" w:footer="0" w:header="0"/>
          <w:type w:val="continuous"/>
        </w:sectPr>
      </w:pPr>
    </w:p>
    <w:p>
      <w:pPr>
        <w:spacing w:after="0" w:line="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167"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6"/>
          </w:tcPr>
          <w:p>
            <w:pPr>
              <w:jc w:val="center"/>
              <w:ind w:righ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0" w:type="dxa"/>
            <w:vAlign w:val="bottom"/>
            <w:gridSpan w:val="3"/>
          </w:tcPr>
          <w:p>
            <w:pPr>
              <w:ind w:left="880"/>
              <w:spacing w:after="0" w:line="121"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740" w:type="dxa"/>
            <w:vAlign w:val="bottom"/>
            <w:gridSpan w:val="7"/>
          </w:tcPr>
          <w:p>
            <w:pPr>
              <w:ind w:left="60"/>
              <w:spacing w:after="0" w:line="121"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0" w:type="dxa"/>
            <w:vAlign w:val="bottom"/>
            <w:gridSpan w:val="3"/>
          </w:tcPr>
          <w:p>
            <w:pPr>
              <w:ind w:left="8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720" w:type="dxa"/>
            <w:vAlign w:val="bottom"/>
            <w:gridSpan w:val="3"/>
          </w:tcPr>
          <w:p>
            <w:pPr>
              <w:ind w:left="40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Arial" w:cs="Arial" w:eastAsia="Arial" w:hAnsi="Arial"/>
                <w:sz w:val="16"/>
                <w:szCs w:val="16"/>
                <w:color w:val="0000FF"/>
              </w:rPr>
              <w:t>Eras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00" w:type="dxa"/>
            <w:vAlign w:val="bottom"/>
            <w:gridSpan w:val="5"/>
          </w:tcPr>
          <w:p>
            <w:pPr>
              <w:ind w:left="60"/>
              <w:spacing w:after="0"/>
              <w:rPr>
                <w:sz w:val="20"/>
                <w:szCs w:val="20"/>
                <w:color w:val="auto"/>
              </w:rPr>
            </w:pPr>
            <w:r>
              <w:rPr>
                <w:rFonts w:ascii="Arial" w:cs="Arial" w:eastAsia="Arial" w:hAnsi="Arial"/>
                <w:sz w:val="16"/>
                <w:szCs w:val="16"/>
                <w:color w:val="0000FF"/>
              </w:rPr>
              <w:t>Common Shares</w:t>
            </w: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gridSpan w:val="2"/>
          </w:tcPr>
          <w:p>
            <w:pPr>
              <w:jc w:val="right"/>
              <w:ind w:right="19"/>
              <w:spacing w:after="0"/>
              <w:rPr>
                <w:sz w:val="20"/>
                <w:szCs w:val="20"/>
                <w:color w:val="auto"/>
              </w:rPr>
            </w:pPr>
            <w:r>
              <w:rPr>
                <w:rFonts w:ascii="Arial" w:cs="Arial" w:eastAsia="Arial" w:hAnsi="Arial"/>
                <w:sz w:val="16"/>
                <w:szCs w:val="16"/>
                <w:color w:val="0000FF"/>
                <w:w w:val="92"/>
              </w:rPr>
              <w:t>09/09/2021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180"/>
              <w:spacing w:after="0"/>
              <w:rPr>
                <w:sz w:val="20"/>
                <w:szCs w:val="20"/>
                <w:color w:val="auto"/>
              </w:rPr>
            </w:pPr>
            <w:r>
              <w:rPr>
                <w:rFonts w:ascii="Arial" w:cs="Arial" w:eastAsia="Arial" w:hAnsi="Arial"/>
                <w:sz w:val="12"/>
                <w:szCs w:val="12"/>
                <w:color w:val="0000FF"/>
              </w:rPr>
              <w:t>A</w:t>
            </w:r>
          </w:p>
        </w:tc>
        <w:tc>
          <w:tcPr>
            <w:tcW w:w="1200" w:type="dxa"/>
            <w:vAlign w:val="bottom"/>
            <w:gridSpan w:val="2"/>
          </w:tcPr>
          <w:p>
            <w:pPr>
              <w:ind w:left="240"/>
              <w:spacing w:after="0"/>
              <w:rPr>
                <w:sz w:val="20"/>
                <w:szCs w:val="20"/>
                <w:color w:val="auto"/>
              </w:rPr>
            </w:pPr>
            <w:r>
              <w:rPr>
                <w:rFonts w:ascii="Arial" w:cs="Arial" w:eastAsia="Arial" w:hAnsi="Arial"/>
                <w:sz w:val="16"/>
                <w:szCs w:val="16"/>
                <w:color w:val="0000FF"/>
              </w:rPr>
              <w:t>39,621,909</w:t>
            </w:r>
          </w:p>
        </w:tc>
        <w:tc>
          <w:tcPr>
            <w:tcW w:w="140" w:type="dxa"/>
            <w:vAlign w:val="bottom"/>
          </w:tcPr>
          <w:p>
            <w:pPr>
              <w:ind w:left="20"/>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7"/>
                <w:szCs w:val="17"/>
                <w:color w:val="auto"/>
              </w:rPr>
            </w:pPr>
          </w:p>
        </w:tc>
        <w:tc>
          <w:tcPr>
            <w:tcW w:w="720" w:type="dxa"/>
            <w:vAlign w:val="bottom"/>
          </w:tcPr>
          <w:p>
            <w:pPr>
              <w:jc w:val="right"/>
              <w:ind w:right="153"/>
              <w:spacing w:after="0"/>
              <w:rPr>
                <w:sz w:val="20"/>
                <w:szCs w:val="20"/>
                <w:color w:val="auto"/>
              </w:rPr>
            </w:pPr>
            <w:r>
              <w:rPr>
                <w:rFonts w:ascii="Arial" w:cs="Arial" w:eastAsia="Arial" w:hAnsi="Arial"/>
                <w:sz w:val="10"/>
                <w:szCs w:val="10"/>
                <w:color w:val="008000"/>
              </w:rPr>
              <w:t>(1)</w:t>
            </w:r>
          </w:p>
        </w:tc>
        <w:tc>
          <w:tcPr>
            <w:tcW w:w="20" w:type="dxa"/>
            <w:vAlign w:val="bottom"/>
          </w:tcPr>
          <w:p>
            <w:pPr>
              <w:spacing w:after="0"/>
              <w:rPr>
                <w:sz w:val="17"/>
                <w:szCs w:val="17"/>
                <w:color w:val="auto"/>
              </w:rPr>
            </w:pPr>
          </w:p>
        </w:tc>
        <w:tc>
          <w:tcPr>
            <w:tcW w:w="1200" w:type="dxa"/>
            <w:vAlign w:val="bottom"/>
            <w:gridSpan w:val="2"/>
          </w:tcPr>
          <w:p>
            <w:pPr>
              <w:ind w:left="220"/>
              <w:spacing w:after="0"/>
              <w:rPr>
                <w:sz w:val="20"/>
                <w:szCs w:val="20"/>
                <w:color w:val="auto"/>
              </w:rPr>
            </w:pPr>
            <w:r>
              <w:rPr>
                <w:rFonts w:ascii="Arial" w:cs="Arial" w:eastAsia="Arial" w:hAnsi="Arial"/>
                <w:sz w:val="16"/>
                <w:szCs w:val="16"/>
                <w:color w:val="0000FF"/>
              </w:rPr>
              <w:t>39,621,909</w:t>
            </w:r>
          </w:p>
        </w:tc>
        <w:tc>
          <w:tcPr>
            <w:tcW w:w="32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301"/>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6"/>
                <w:szCs w:val="16"/>
                <w:color w:val="0000FF"/>
              </w:rPr>
              <w:t>LLC</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300" w:type="dxa"/>
            <w:vAlign w:val="bottom"/>
            <w:gridSpan w:val="16"/>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40" w:type="dxa"/>
            <w:vAlign w:val="bottom"/>
            <w:gridSpan w:val="15"/>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6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4"/>
          </w:tcPr>
          <w:p>
            <w:pPr>
              <w:ind w:left="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84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9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or Disposed of</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 (Instr. 3, 4</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2"/>
            <w:vMerge w:val="restart"/>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gridSpan w:val="3"/>
          </w:tcPr>
          <w:p>
            <w:pPr>
              <w:ind w:left="60"/>
              <w:spacing w:after="0" w:line="121" w:lineRule="exact"/>
              <w:rPr>
                <w:sz w:val="20"/>
                <w:szCs w:val="20"/>
                <w:color w:val="auto"/>
              </w:rPr>
            </w:pPr>
            <w:r>
              <w:rPr>
                <w:rFonts w:ascii="Arial" w:cs="Arial" w:eastAsia="Arial" w:hAnsi="Arial"/>
                <w:sz w:val="12"/>
                <w:szCs w:val="12"/>
                <w:color w:val="0000FF"/>
              </w:rPr>
              <w:t>Option</w:t>
            </w:r>
          </w:p>
        </w:tc>
        <w:tc>
          <w:tcPr>
            <w:tcW w:w="580" w:type="dxa"/>
            <w:vAlign w:val="bottom"/>
            <w:vMerge w:val="restart"/>
          </w:tcPr>
          <w:p>
            <w:pPr>
              <w:jc w:val="center"/>
              <w:ind w:left="126"/>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0.65</w:t>
            </w:r>
          </w:p>
        </w:tc>
        <w:tc>
          <w:tcPr>
            <w:tcW w:w="16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ind w:left="160"/>
              <w:spacing w:after="0"/>
              <w:rPr>
                <w:sz w:val="20"/>
                <w:szCs w:val="20"/>
                <w:color w:val="auto"/>
              </w:rPr>
            </w:pPr>
            <w:r>
              <w:rPr>
                <w:rFonts w:ascii="Arial" w:cs="Arial" w:eastAsia="Arial" w:hAnsi="Arial"/>
                <w:sz w:val="12"/>
                <w:szCs w:val="12"/>
                <w:color w:val="0000FF"/>
              </w:rPr>
              <w:t>A</w:t>
            </w:r>
          </w:p>
        </w:tc>
        <w:tc>
          <w:tcPr>
            <w:tcW w:w="640" w:type="dxa"/>
            <w:vAlign w:val="bottom"/>
            <w:gridSpan w:val="3"/>
            <w:vMerge w:val="restart"/>
          </w:tcPr>
          <w:p>
            <w:pPr>
              <w:jc w:val="center"/>
              <w:spacing w:after="0"/>
              <w:rPr>
                <w:sz w:val="20"/>
                <w:szCs w:val="20"/>
                <w:color w:val="auto"/>
              </w:rPr>
            </w:pPr>
            <w:r>
              <w:rPr>
                <w:rFonts w:ascii="Arial" w:cs="Arial" w:eastAsia="Arial" w:hAnsi="Arial"/>
                <w:sz w:val="12"/>
                <w:szCs w:val="12"/>
                <w:color w:val="0000FF"/>
                <w:w w:val="92"/>
              </w:rPr>
              <w:t>578,931</w:t>
            </w:r>
          </w:p>
        </w:tc>
        <w:tc>
          <w:tcPr>
            <w:tcW w:w="320" w:type="dxa"/>
            <w:vAlign w:val="bottom"/>
          </w:tcPr>
          <w:p>
            <w:pPr>
              <w:spacing w:after="0"/>
              <w:rPr>
                <w:sz w:val="10"/>
                <w:szCs w:val="10"/>
                <w:color w:val="auto"/>
              </w:rPr>
            </w:pPr>
          </w:p>
        </w:tc>
        <w:tc>
          <w:tcPr>
            <w:tcW w:w="740" w:type="dxa"/>
            <w:vAlign w:val="bottom"/>
            <w:gridSpan w:val="2"/>
            <w:vMerge w:val="restart"/>
          </w:tcPr>
          <w:p>
            <w:pPr>
              <w:jc w:val="center"/>
              <w:ind w:right="43"/>
              <w:spacing w:after="0"/>
              <w:rPr>
                <w:sz w:val="20"/>
                <w:szCs w:val="20"/>
                <w:color w:val="auto"/>
              </w:rPr>
            </w:pPr>
            <w:r>
              <w:rPr>
                <w:rFonts w:ascii="Arial" w:cs="Arial" w:eastAsia="Arial" w:hAnsi="Arial"/>
                <w:sz w:val="10"/>
                <w:szCs w:val="10"/>
                <w:color w:val="008000"/>
                <w:w w:val="97"/>
              </w:rPr>
              <w:t>(3)</w:t>
            </w:r>
          </w:p>
        </w:tc>
        <w:tc>
          <w:tcPr>
            <w:tcW w:w="680" w:type="dxa"/>
            <w:vAlign w:val="bottom"/>
            <w:vMerge w:val="restart"/>
          </w:tcPr>
          <w:p>
            <w:pPr>
              <w:jc w:val="center"/>
              <w:ind w:right="4"/>
              <w:spacing w:after="0"/>
              <w:rPr>
                <w:sz w:val="20"/>
                <w:szCs w:val="20"/>
                <w:color w:val="auto"/>
              </w:rPr>
            </w:pPr>
            <w:r>
              <w:rPr>
                <w:rFonts w:ascii="Arial" w:cs="Arial" w:eastAsia="Arial" w:hAnsi="Arial"/>
                <w:sz w:val="12"/>
                <w:szCs w:val="12"/>
                <w:color w:val="0000FF"/>
                <w:w w:val="96"/>
              </w:rPr>
              <w:t>06/01/2028</w:t>
            </w: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6"/>
              </w:rPr>
              <w:t>578,931</w:t>
            </w:r>
            <w:r>
              <w:rPr>
                <w:rFonts w:ascii="Arial" w:cs="Arial" w:eastAsia="Arial" w:hAnsi="Arial"/>
                <w:sz w:val="20"/>
                <w:szCs w:val="20"/>
                <w:color w:val="008000"/>
                <w:w w:val="86"/>
                <w:vertAlign w:val="superscript"/>
              </w:rPr>
              <w:t>(4)</w:t>
            </w:r>
          </w:p>
        </w:tc>
        <w:tc>
          <w:tcPr>
            <w:tcW w:w="2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8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6"/>
              </w:rPr>
              <w:t>578,931</w:t>
            </w:r>
          </w:p>
        </w:tc>
        <w:tc>
          <w:tcPr>
            <w:tcW w:w="620" w:type="dxa"/>
            <w:vAlign w:val="bottom"/>
            <w:vMerge w:val="restart"/>
          </w:tcPr>
          <w:p>
            <w:pPr>
              <w:jc w:val="center"/>
              <w:ind w:left="59"/>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(right to</w:t>
            </w:r>
          </w:p>
        </w:tc>
        <w:tc>
          <w:tcPr>
            <w:tcW w:w="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520" w:type="dxa"/>
            <w:vAlign w:val="bottom"/>
          </w:tcPr>
          <w:p>
            <w:pPr>
              <w:jc w:val="center"/>
              <w:spacing w:after="0" w:line="152" w:lineRule="exact"/>
              <w:rPr>
                <w:sz w:val="20"/>
                <w:szCs w:val="20"/>
                <w:color w:val="auto"/>
              </w:rPr>
            </w:pPr>
            <w:r>
              <w:rPr>
                <w:rFonts w:ascii="Arial" w:cs="Arial" w:eastAsia="Arial" w:hAnsi="Arial"/>
                <w:sz w:val="11"/>
                <w:szCs w:val="11"/>
                <w:color w:val="0000FF"/>
                <w:w w:val="94"/>
              </w:rPr>
              <w:t>Shares</w:t>
            </w:r>
            <w:r>
              <w:rPr>
                <w:rFonts w:ascii="Arial" w:cs="Arial" w:eastAsia="Arial" w:hAnsi="Arial"/>
                <w:sz w:val="17"/>
                <w:szCs w:val="17"/>
                <w:color w:val="008000"/>
                <w:w w:val="94"/>
                <w:vertAlign w:val="superscript"/>
              </w:rPr>
              <w:t>(4)</w:t>
            </w: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buy)</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gridSpan w:val="3"/>
          </w:tcPr>
          <w:p>
            <w:pPr>
              <w:ind w:left="60"/>
              <w:spacing w:after="0" w:line="121" w:lineRule="exact"/>
              <w:rPr>
                <w:sz w:val="20"/>
                <w:szCs w:val="20"/>
                <w:color w:val="auto"/>
              </w:rPr>
            </w:pPr>
            <w:r>
              <w:rPr>
                <w:rFonts w:ascii="Arial" w:cs="Arial" w:eastAsia="Arial" w:hAnsi="Arial"/>
                <w:sz w:val="12"/>
                <w:szCs w:val="12"/>
                <w:color w:val="0000FF"/>
              </w:rPr>
              <w:t>Option</w:t>
            </w:r>
          </w:p>
        </w:tc>
        <w:tc>
          <w:tcPr>
            <w:tcW w:w="580" w:type="dxa"/>
            <w:vAlign w:val="bottom"/>
            <w:vMerge w:val="restart"/>
          </w:tcPr>
          <w:p>
            <w:pPr>
              <w:jc w:val="center"/>
              <w:ind w:left="126"/>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0.52</w:t>
            </w:r>
          </w:p>
        </w:tc>
        <w:tc>
          <w:tcPr>
            <w:tcW w:w="16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ind w:left="160"/>
              <w:spacing w:after="0"/>
              <w:rPr>
                <w:sz w:val="20"/>
                <w:szCs w:val="20"/>
                <w:color w:val="auto"/>
              </w:rPr>
            </w:pPr>
            <w:r>
              <w:rPr>
                <w:rFonts w:ascii="Arial" w:cs="Arial" w:eastAsia="Arial" w:hAnsi="Arial"/>
                <w:sz w:val="12"/>
                <w:szCs w:val="12"/>
                <w:color w:val="0000FF"/>
              </w:rPr>
              <w:t>A</w:t>
            </w:r>
          </w:p>
        </w:tc>
        <w:tc>
          <w:tcPr>
            <w:tcW w:w="640" w:type="dxa"/>
            <w:vAlign w:val="bottom"/>
            <w:gridSpan w:val="3"/>
            <w:vMerge w:val="restart"/>
          </w:tcPr>
          <w:p>
            <w:pPr>
              <w:jc w:val="center"/>
              <w:spacing w:after="0"/>
              <w:rPr>
                <w:sz w:val="20"/>
                <w:szCs w:val="20"/>
                <w:color w:val="auto"/>
              </w:rPr>
            </w:pPr>
            <w:r>
              <w:rPr>
                <w:rFonts w:ascii="Arial" w:cs="Arial" w:eastAsia="Arial" w:hAnsi="Arial"/>
                <w:sz w:val="12"/>
                <w:szCs w:val="12"/>
                <w:color w:val="0000FF"/>
                <w:w w:val="92"/>
              </w:rPr>
              <w:t>63,682</w:t>
            </w:r>
          </w:p>
        </w:tc>
        <w:tc>
          <w:tcPr>
            <w:tcW w:w="320" w:type="dxa"/>
            <w:vAlign w:val="bottom"/>
          </w:tcPr>
          <w:p>
            <w:pPr>
              <w:spacing w:after="0"/>
              <w:rPr>
                <w:sz w:val="10"/>
                <w:szCs w:val="10"/>
                <w:color w:val="auto"/>
              </w:rPr>
            </w:pPr>
          </w:p>
        </w:tc>
        <w:tc>
          <w:tcPr>
            <w:tcW w:w="740" w:type="dxa"/>
            <w:vAlign w:val="bottom"/>
            <w:gridSpan w:val="2"/>
            <w:vMerge w:val="restart"/>
          </w:tcPr>
          <w:p>
            <w:pPr>
              <w:jc w:val="center"/>
              <w:ind w:right="43"/>
              <w:spacing w:after="0"/>
              <w:rPr>
                <w:sz w:val="20"/>
                <w:szCs w:val="20"/>
                <w:color w:val="auto"/>
              </w:rPr>
            </w:pPr>
            <w:r>
              <w:rPr>
                <w:rFonts w:ascii="Arial" w:cs="Arial" w:eastAsia="Arial" w:hAnsi="Arial"/>
                <w:sz w:val="10"/>
                <w:szCs w:val="10"/>
                <w:color w:val="008000"/>
                <w:w w:val="97"/>
              </w:rPr>
              <w:t>(6)</w:t>
            </w:r>
          </w:p>
        </w:tc>
        <w:tc>
          <w:tcPr>
            <w:tcW w:w="680" w:type="dxa"/>
            <w:vAlign w:val="bottom"/>
            <w:vMerge w:val="restart"/>
          </w:tcPr>
          <w:p>
            <w:pPr>
              <w:jc w:val="center"/>
              <w:ind w:right="4"/>
              <w:spacing w:after="0"/>
              <w:rPr>
                <w:sz w:val="20"/>
                <w:szCs w:val="20"/>
                <w:color w:val="auto"/>
              </w:rPr>
            </w:pPr>
            <w:r>
              <w:rPr>
                <w:rFonts w:ascii="Arial" w:cs="Arial" w:eastAsia="Arial" w:hAnsi="Arial"/>
                <w:sz w:val="12"/>
                <w:szCs w:val="12"/>
                <w:color w:val="0000FF"/>
                <w:w w:val="96"/>
              </w:rPr>
              <w:t>02/17/2026</w:t>
            </w: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jc w:val="center"/>
              <w:ind w:right="53"/>
              <w:spacing w:after="0"/>
              <w:rPr>
                <w:sz w:val="20"/>
                <w:szCs w:val="20"/>
                <w:color w:val="auto"/>
              </w:rPr>
            </w:pPr>
            <w:r>
              <w:rPr>
                <w:rFonts w:ascii="Arial" w:cs="Arial" w:eastAsia="Arial" w:hAnsi="Arial"/>
                <w:sz w:val="16"/>
                <w:szCs w:val="16"/>
                <w:color w:val="0000FF"/>
                <w:w w:val="85"/>
              </w:rPr>
              <w:t>63,682</w:t>
            </w:r>
            <w:r>
              <w:rPr>
                <w:rFonts w:ascii="Arial" w:cs="Arial" w:eastAsia="Arial" w:hAnsi="Arial"/>
                <w:sz w:val="20"/>
                <w:szCs w:val="20"/>
                <w:color w:val="008000"/>
                <w:w w:val="85"/>
                <w:vertAlign w:val="superscript"/>
              </w:rPr>
              <w:t>(7)</w:t>
            </w:r>
          </w:p>
        </w:tc>
        <w:tc>
          <w:tcPr>
            <w:tcW w:w="2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8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63,682</w:t>
            </w:r>
          </w:p>
        </w:tc>
        <w:tc>
          <w:tcPr>
            <w:tcW w:w="620" w:type="dxa"/>
            <w:vAlign w:val="bottom"/>
            <w:vMerge w:val="restart"/>
          </w:tcPr>
          <w:p>
            <w:pPr>
              <w:jc w:val="center"/>
              <w:ind w:left="59"/>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(right to</w:t>
            </w:r>
          </w:p>
        </w:tc>
        <w:tc>
          <w:tcPr>
            <w:tcW w:w="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520" w:type="dxa"/>
            <w:vAlign w:val="bottom"/>
          </w:tcPr>
          <w:p>
            <w:pPr>
              <w:jc w:val="center"/>
              <w:spacing w:after="0" w:line="152" w:lineRule="exact"/>
              <w:rPr>
                <w:sz w:val="20"/>
                <w:szCs w:val="20"/>
                <w:color w:val="auto"/>
              </w:rPr>
            </w:pPr>
            <w:r>
              <w:rPr>
                <w:rFonts w:ascii="Arial" w:cs="Arial" w:eastAsia="Arial" w:hAnsi="Arial"/>
                <w:sz w:val="11"/>
                <w:szCs w:val="11"/>
                <w:color w:val="0000FF"/>
                <w:w w:val="94"/>
              </w:rPr>
              <w:t>Shares</w:t>
            </w:r>
            <w:r>
              <w:rPr>
                <w:rFonts w:ascii="Arial" w:cs="Arial" w:eastAsia="Arial" w:hAnsi="Arial"/>
                <w:sz w:val="17"/>
                <w:szCs w:val="17"/>
                <w:color w:val="008000"/>
                <w:w w:val="94"/>
                <w:vertAlign w:val="superscript"/>
              </w:rPr>
              <w:t>(7)</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buy)</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gridSpan w:val="3"/>
          </w:tcPr>
          <w:p>
            <w:pPr>
              <w:ind w:left="60"/>
              <w:spacing w:after="0" w:line="121" w:lineRule="exact"/>
              <w:rPr>
                <w:sz w:val="20"/>
                <w:szCs w:val="20"/>
                <w:color w:val="auto"/>
              </w:rPr>
            </w:pPr>
            <w:r>
              <w:rPr>
                <w:rFonts w:ascii="Arial" w:cs="Arial" w:eastAsia="Arial" w:hAnsi="Arial"/>
                <w:sz w:val="12"/>
                <w:szCs w:val="12"/>
                <w:color w:val="0000FF"/>
              </w:rPr>
              <w:t>Option</w:t>
            </w:r>
          </w:p>
        </w:tc>
        <w:tc>
          <w:tcPr>
            <w:tcW w:w="580" w:type="dxa"/>
            <w:vAlign w:val="bottom"/>
            <w:vMerge w:val="restart"/>
          </w:tcPr>
          <w:p>
            <w:pPr>
              <w:jc w:val="center"/>
              <w:ind w:left="126"/>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0.65</w:t>
            </w:r>
          </w:p>
        </w:tc>
        <w:tc>
          <w:tcPr>
            <w:tcW w:w="16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ind w:left="160"/>
              <w:spacing w:after="0"/>
              <w:rPr>
                <w:sz w:val="20"/>
                <w:szCs w:val="20"/>
                <w:color w:val="auto"/>
              </w:rPr>
            </w:pPr>
            <w:r>
              <w:rPr>
                <w:rFonts w:ascii="Arial" w:cs="Arial" w:eastAsia="Arial" w:hAnsi="Arial"/>
                <w:sz w:val="12"/>
                <w:szCs w:val="12"/>
                <w:color w:val="0000FF"/>
              </w:rPr>
              <w:t>A</w:t>
            </w:r>
          </w:p>
        </w:tc>
        <w:tc>
          <w:tcPr>
            <w:tcW w:w="640" w:type="dxa"/>
            <w:vAlign w:val="bottom"/>
            <w:gridSpan w:val="3"/>
            <w:vMerge w:val="restart"/>
          </w:tcPr>
          <w:p>
            <w:pPr>
              <w:jc w:val="center"/>
              <w:spacing w:after="0"/>
              <w:rPr>
                <w:sz w:val="20"/>
                <w:szCs w:val="20"/>
                <w:color w:val="auto"/>
              </w:rPr>
            </w:pPr>
            <w:r>
              <w:rPr>
                <w:rFonts w:ascii="Arial" w:cs="Arial" w:eastAsia="Arial" w:hAnsi="Arial"/>
                <w:sz w:val="12"/>
                <w:szCs w:val="12"/>
                <w:color w:val="0000FF"/>
                <w:w w:val="92"/>
              </w:rPr>
              <w:t>126,407</w:t>
            </w:r>
          </w:p>
        </w:tc>
        <w:tc>
          <w:tcPr>
            <w:tcW w:w="320" w:type="dxa"/>
            <w:vAlign w:val="bottom"/>
          </w:tcPr>
          <w:p>
            <w:pPr>
              <w:spacing w:after="0"/>
              <w:rPr>
                <w:sz w:val="10"/>
                <w:szCs w:val="10"/>
                <w:color w:val="auto"/>
              </w:rPr>
            </w:pPr>
          </w:p>
        </w:tc>
        <w:tc>
          <w:tcPr>
            <w:tcW w:w="740" w:type="dxa"/>
            <w:vAlign w:val="bottom"/>
            <w:gridSpan w:val="2"/>
            <w:vMerge w:val="restart"/>
          </w:tcPr>
          <w:p>
            <w:pPr>
              <w:jc w:val="center"/>
              <w:ind w:right="43"/>
              <w:spacing w:after="0"/>
              <w:rPr>
                <w:sz w:val="20"/>
                <w:szCs w:val="20"/>
                <w:color w:val="auto"/>
              </w:rPr>
            </w:pPr>
            <w:r>
              <w:rPr>
                <w:rFonts w:ascii="Arial" w:cs="Arial" w:eastAsia="Arial" w:hAnsi="Arial"/>
                <w:sz w:val="10"/>
                <w:szCs w:val="10"/>
                <w:color w:val="008000"/>
                <w:w w:val="97"/>
              </w:rPr>
              <w:t>(9)</w:t>
            </w:r>
          </w:p>
        </w:tc>
        <w:tc>
          <w:tcPr>
            <w:tcW w:w="680" w:type="dxa"/>
            <w:vAlign w:val="bottom"/>
            <w:vMerge w:val="restart"/>
          </w:tcPr>
          <w:p>
            <w:pPr>
              <w:jc w:val="center"/>
              <w:ind w:right="24"/>
              <w:spacing w:after="0"/>
              <w:rPr>
                <w:sz w:val="20"/>
                <w:szCs w:val="20"/>
                <w:color w:val="auto"/>
              </w:rPr>
            </w:pPr>
            <w:r>
              <w:rPr>
                <w:rFonts w:ascii="Arial" w:cs="Arial" w:eastAsia="Arial" w:hAnsi="Arial"/>
                <w:sz w:val="10"/>
                <w:szCs w:val="10"/>
                <w:color w:val="008000"/>
                <w:w w:val="97"/>
              </w:rPr>
              <w:t>(9)</w:t>
            </w: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3"/>
              </w:rPr>
              <w:t>126,407</w:t>
            </w:r>
            <w:r>
              <w:rPr>
                <w:rFonts w:ascii="Arial" w:cs="Arial" w:eastAsia="Arial" w:hAnsi="Arial"/>
                <w:sz w:val="20"/>
                <w:szCs w:val="20"/>
                <w:color w:val="008000"/>
                <w:w w:val="83"/>
                <w:vertAlign w:val="superscript"/>
              </w:rPr>
              <w:t>(10)</w:t>
            </w:r>
          </w:p>
        </w:tc>
        <w:tc>
          <w:tcPr>
            <w:tcW w:w="2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8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6"/>
              </w:rPr>
              <w:t>126,407</w:t>
            </w:r>
          </w:p>
        </w:tc>
        <w:tc>
          <w:tcPr>
            <w:tcW w:w="620" w:type="dxa"/>
            <w:vAlign w:val="bottom"/>
            <w:vMerge w:val="restart"/>
          </w:tcPr>
          <w:p>
            <w:pPr>
              <w:jc w:val="center"/>
              <w:ind w:left="59"/>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(right to</w:t>
            </w:r>
          </w:p>
        </w:tc>
        <w:tc>
          <w:tcPr>
            <w:tcW w:w="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60" w:type="dxa"/>
            <w:vAlign w:val="bottom"/>
            <w:gridSpan w:val="2"/>
          </w:tcPr>
          <w:p>
            <w:pPr>
              <w:jc w:val="center"/>
              <w:spacing w:after="0" w:line="152" w:lineRule="exact"/>
              <w:rPr>
                <w:sz w:val="20"/>
                <w:szCs w:val="20"/>
                <w:color w:val="auto"/>
              </w:rPr>
            </w:pPr>
            <w:r>
              <w:rPr>
                <w:rFonts w:ascii="Arial" w:cs="Arial" w:eastAsia="Arial" w:hAnsi="Arial"/>
                <w:sz w:val="11"/>
                <w:szCs w:val="11"/>
                <w:color w:val="0000FF"/>
                <w:w w:val="90"/>
              </w:rPr>
              <w:t>Shares</w:t>
            </w:r>
            <w:r>
              <w:rPr>
                <w:rFonts w:ascii="Arial" w:cs="Arial" w:eastAsia="Arial" w:hAnsi="Arial"/>
                <w:sz w:val="17"/>
                <w:szCs w:val="17"/>
                <w:color w:val="008000"/>
                <w:w w:val="90"/>
                <w:vertAlign w:val="superscript"/>
              </w:rPr>
              <w:t>(10)</w:t>
            </w: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buy)</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Class A</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restart"/>
          </w:tcPr>
          <w:p>
            <w:pPr>
              <w:jc w:val="center"/>
              <w:ind w:right="53"/>
              <w:spacing w:after="0"/>
              <w:rPr>
                <w:sz w:val="20"/>
                <w:szCs w:val="20"/>
                <w:color w:val="auto"/>
              </w:rPr>
            </w:pPr>
            <w:r>
              <w:rPr>
                <w:rFonts w:ascii="Arial" w:cs="Arial" w:eastAsia="Arial" w:hAnsi="Arial"/>
                <w:sz w:val="16"/>
                <w:szCs w:val="16"/>
                <w:color w:val="0000FF"/>
                <w:w w:val="89"/>
              </w:rPr>
              <w:t>864,493</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color w:val="0000FF"/>
              </w:rPr>
              <w:t>Eras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3" w:lineRule="exact"/>
              <w:rPr>
                <w:sz w:val="20"/>
                <w:szCs w:val="20"/>
                <w:color w:val="auto"/>
              </w:rPr>
            </w:pPr>
            <w:r>
              <w:rPr>
                <w:rFonts w:ascii="Arial" w:cs="Arial" w:eastAsia="Arial" w:hAnsi="Arial"/>
                <w:sz w:val="12"/>
                <w:szCs w:val="12"/>
                <w:color w:val="0000FF"/>
              </w:rPr>
              <w:t>Special</w:t>
            </w:r>
          </w:p>
        </w:tc>
        <w:tc>
          <w:tcPr>
            <w:tcW w:w="580" w:type="dxa"/>
            <w:vAlign w:val="bottom"/>
            <w:vMerge w:val="restart"/>
          </w:tcPr>
          <w:p>
            <w:pPr>
              <w:jc w:val="center"/>
              <w:ind w:left="106"/>
              <w:spacing w:after="0"/>
              <w:rPr>
                <w:sz w:val="20"/>
                <w:szCs w:val="20"/>
                <w:color w:val="auto"/>
              </w:rPr>
            </w:pPr>
            <w:r>
              <w:rPr>
                <w:rFonts w:ascii="Arial" w:cs="Arial" w:eastAsia="Arial" w:hAnsi="Arial"/>
                <w:sz w:val="10"/>
                <w:szCs w:val="10"/>
                <w:color w:val="008000"/>
              </w:rPr>
              <w:t>(12)</w:t>
            </w:r>
          </w:p>
        </w:tc>
        <w:tc>
          <w:tcPr>
            <w:tcW w:w="160" w:type="dxa"/>
            <w:vAlign w:val="bottom"/>
          </w:tcPr>
          <w:p>
            <w:pPr>
              <w:spacing w:after="0"/>
              <w:rPr>
                <w:sz w:val="6"/>
                <w:szCs w:val="6"/>
                <w:color w:val="auto"/>
              </w:rPr>
            </w:pPr>
          </w:p>
        </w:tc>
        <w:tc>
          <w:tcPr>
            <w:tcW w:w="106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vMerge w:val="restart"/>
          </w:tcPr>
          <w:p>
            <w:pPr>
              <w:ind w:left="160"/>
              <w:spacing w:after="0" w:line="133" w:lineRule="exact"/>
              <w:rPr>
                <w:sz w:val="20"/>
                <w:szCs w:val="20"/>
                <w:color w:val="auto"/>
              </w:rPr>
            </w:pPr>
            <w:r>
              <w:rPr>
                <w:rFonts w:ascii="Arial" w:cs="Arial" w:eastAsia="Arial" w:hAnsi="Arial"/>
                <w:sz w:val="12"/>
                <w:szCs w:val="12"/>
                <w:color w:val="0000FF"/>
              </w:rPr>
              <w:t>A</w:t>
            </w:r>
          </w:p>
        </w:tc>
        <w:tc>
          <w:tcPr>
            <w:tcW w:w="640" w:type="dxa"/>
            <w:vAlign w:val="bottom"/>
            <w:gridSpan w:val="3"/>
            <w:vMerge w:val="restart"/>
          </w:tcPr>
          <w:p>
            <w:pPr>
              <w:jc w:val="center"/>
              <w:spacing w:after="0" w:line="133" w:lineRule="exact"/>
              <w:rPr>
                <w:sz w:val="20"/>
                <w:szCs w:val="20"/>
                <w:color w:val="auto"/>
              </w:rPr>
            </w:pPr>
            <w:r>
              <w:rPr>
                <w:rFonts w:ascii="Arial" w:cs="Arial" w:eastAsia="Arial" w:hAnsi="Arial"/>
                <w:sz w:val="12"/>
                <w:szCs w:val="12"/>
                <w:color w:val="0000FF"/>
                <w:w w:val="92"/>
              </w:rPr>
              <w:t>864,493</w:t>
            </w:r>
          </w:p>
        </w:tc>
        <w:tc>
          <w:tcPr>
            <w:tcW w:w="320" w:type="dxa"/>
            <w:vAlign w:val="bottom"/>
          </w:tcPr>
          <w:p>
            <w:pPr>
              <w:spacing w:after="0"/>
              <w:rPr>
                <w:sz w:val="6"/>
                <w:szCs w:val="6"/>
                <w:color w:val="auto"/>
              </w:rPr>
            </w:pPr>
          </w:p>
        </w:tc>
        <w:tc>
          <w:tcPr>
            <w:tcW w:w="740" w:type="dxa"/>
            <w:vAlign w:val="bottom"/>
            <w:gridSpan w:val="2"/>
            <w:vMerge w:val="restart"/>
          </w:tcPr>
          <w:p>
            <w:pPr>
              <w:jc w:val="center"/>
              <w:ind w:right="23"/>
              <w:spacing w:after="0"/>
              <w:rPr>
                <w:sz w:val="20"/>
                <w:szCs w:val="20"/>
                <w:color w:val="auto"/>
              </w:rPr>
            </w:pPr>
            <w:r>
              <w:rPr>
                <w:rFonts w:ascii="Arial" w:cs="Arial" w:eastAsia="Arial" w:hAnsi="Arial"/>
                <w:sz w:val="10"/>
                <w:szCs w:val="10"/>
                <w:color w:val="008000"/>
              </w:rPr>
              <w:t>(12)</w:t>
            </w:r>
          </w:p>
        </w:tc>
        <w:tc>
          <w:tcPr>
            <w:tcW w:w="680" w:type="dxa"/>
            <w:vAlign w:val="bottom"/>
            <w:vMerge w:val="restart"/>
          </w:tcPr>
          <w:p>
            <w:pPr>
              <w:jc w:val="center"/>
              <w:ind w:right="4"/>
              <w:spacing w:after="0"/>
              <w:rPr>
                <w:sz w:val="20"/>
                <w:szCs w:val="20"/>
                <w:color w:val="auto"/>
              </w:rPr>
            </w:pPr>
            <w:r>
              <w:rPr>
                <w:rFonts w:ascii="Arial" w:cs="Arial" w:eastAsia="Arial" w:hAnsi="Arial"/>
                <w:sz w:val="10"/>
                <w:szCs w:val="10"/>
                <w:color w:val="008000"/>
              </w:rPr>
              <w:t>(12)</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860" w:type="dxa"/>
            <w:vAlign w:val="bottom"/>
            <w:gridSpan w:val="2"/>
            <w:vMerge w:val="restart"/>
          </w:tcPr>
          <w:p>
            <w:pPr>
              <w:jc w:val="center"/>
              <w:spacing w:after="0" w:line="133" w:lineRule="exact"/>
              <w:rPr>
                <w:sz w:val="20"/>
                <w:szCs w:val="20"/>
                <w:color w:val="auto"/>
              </w:rPr>
            </w:pPr>
            <w:r>
              <w:rPr>
                <w:rFonts w:ascii="Arial" w:cs="Arial" w:eastAsia="Arial" w:hAnsi="Arial"/>
                <w:sz w:val="12"/>
                <w:szCs w:val="12"/>
                <w:color w:val="0000FF"/>
                <w:w w:val="96"/>
              </w:rPr>
              <w:t>864,493</w:t>
            </w:r>
          </w:p>
        </w:tc>
        <w:tc>
          <w:tcPr>
            <w:tcW w:w="620" w:type="dxa"/>
            <w:vAlign w:val="bottom"/>
            <w:vMerge w:val="restart"/>
          </w:tcPr>
          <w:p>
            <w:pPr>
              <w:jc w:val="center"/>
              <w:ind w:left="39"/>
              <w:spacing w:after="0" w:line="133" w:lineRule="exact"/>
              <w:rPr>
                <w:sz w:val="20"/>
                <w:szCs w:val="20"/>
                <w:color w:val="auto"/>
              </w:rPr>
            </w:pPr>
            <w:r>
              <w:rPr>
                <w:rFonts w:ascii="Arial" w:cs="Arial" w:eastAsia="Arial" w:hAnsi="Arial"/>
                <w:sz w:val="12"/>
                <w:szCs w:val="12"/>
                <w:color w:val="0000FF"/>
              </w:rPr>
              <w:t>I</w:t>
            </w:r>
          </w:p>
        </w:tc>
        <w:tc>
          <w:tcPr>
            <w:tcW w:w="820" w:type="dxa"/>
            <w:vAlign w:val="bottom"/>
            <w:tcBorders>
              <w:right w:val="single" w:sz="8" w:color="2C2C2C"/>
            </w:tcBorders>
            <w:gridSpan w:val="3"/>
            <w:vMerge w:val="restart"/>
          </w:tcPr>
          <w:p>
            <w:pPr>
              <w:ind w:left="160"/>
              <w:spacing w:after="0" w:line="133"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89"/>
              </w:rPr>
              <w:t>Shares</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Shares</w:t>
            </w: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right w:val="single" w:sz="8" w:color="2C2C2C"/>
            </w:tcBorders>
            <w:gridSpan w:val="3"/>
            <w:vMerge w:val="restart"/>
          </w:tcPr>
          <w:p>
            <w:pPr>
              <w:ind w:left="160"/>
              <w:spacing w:after="0" w:line="223" w:lineRule="exact"/>
              <w:rPr>
                <w:sz w:val="20"/>
                <w:szCs w:val="20"/>
                <w:color w:val="auto"/>
              </w:rPr>
            </w:pPr>
            <w:r>
              <w:rPr>
                <w:rFonts w:ascii="Arial" w:cs="Arial" w:eastAsia="Arial" w:hAnsi="Arial"/>
                <w:sz w:val="12"/>
                <w:szCs w:val="12"/>
                <w:color w:val="0000FF"/>
              </w:rPr>
              <w:t>LLC</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0" w:type="dxa"/>
            <w:vAlign w:val="bottom"/>
            <w:tcBorders>
              <w:bottom w:val="single" w:sz="8" w:color="2C2C2C"/>
            </w:tcBorders>
            <w:gridSpan w:val="3"/>
            <w:vMerge w:val="continue"/>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Class B</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14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1,728,985</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color w:val="0000FF"/>
              </w:rPr>
              <w:t>Eras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3" w:lineRule="exact"/>
              <w:rPr>
                <w:sz w:val="20"/>
                <w:szCs w:val="20"/>
                <w:color w:val="auto"/>
              </w:rPr>
            </w:pPr>
            <w:r>
              <w:rPr>
                <w:rFonts w:ascii="Arial" w:cs="Arial" w:eastAsia="Arial" w:hAnsi="Arial"/>
                <w:sz w:val="12"/>
                <w:szCs w:val="12"/>
                <w:color w:val="0000FF"/>
              </w:rPr>
              <w:t>Special</w:t>
            </w:r>
          </w:p>
        </w:tc>
        <w:tc>
          <w:tcPr>
            <w:tcW w:w="580" w:type="dxa"/>
            <w:vAlign w:val="bottom"/>
            <w:vMerge w:val="restart"/>
          </w:tcPr>
          <w:p>
            <w:pPr>
              <w:jc w:val="center"/>
              <w:ind w:left="106"/>
              <w:spacing w:after="0"/>
              <w:rPr>
                <w:sz w:val="20"/>
                <w:szCs w:val="20"/>
                <w:color w:val="auto"/>
              </w:rPr>
            </w:pPr>
            <w:r>
              <w:rPr>
                <w:rFonts w:ascii="Arial" w:cs="Arial" w:eastAsia="Arial" w:hAnsi="Arial"/>
                <w:sz w:val="10"/>
                <w:szCs w:val="10"/>
                <w:color w:val="008000"/>
              </w:rPr>
              <w:t>(12)</w:t>
            </w:r>
          </w:p>
        </w:tc>
        <w:tc>
          <w:tcPr>
            <w:tcW w:w="160" w:type="dxa"/>
            <w:vAlign w:val="bottom"/>
          </w:tcPr>
          <w:p>
            <w:pPr>
              <w:spacing w:after="0"/>
              <w:rPr>
                <w:sz w:val="6"/>
                <w:szCs w:val="6"/>
                <w:color w:val="auto"/>
              </w:rPr>
            </w:pPr>
          </w:p>
        </w:tc>
        <w:tc>
          <w:tcPr>
            <w:tcW w:w="106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vMerge w:val="restart"/>
          </w:tcPr>
          <w:p>
            <w:pPr>
              <w:ind w:left="160"/>
              <w:spacing w:after="0" w:line="133" w:lineRule="exact"/>
              <w:rPr>
                <w:sz w:val="20"/>
                <w:szCs w:val="20"/>
                <w:color w:val="auto"/>
              </w:rPr>
            </w:pPr>
            <w:r>
              <w:rPr>
                <w:rFonts w:ascii="Arial" w:cs="Arial" w:eastAsia="Arial" w:hAnsi="Arial"/>
                <w:sz w:val="12"/>
                <w:szCs w:val="12"/>
                <w:color w:val="0000FF"/>
              </w:rPr>
              <w:t>A</w:t>
            </w:r>
          </w:p>
        </w:tc>
        <w:tc>
          <w:tcPr>
            <w:tcW w:w="640" w:type="dxa"/>
            <w:vAlign w:val="bottom"/>
            <w:gridSpan w:val="3"/>
            <w:vMerge w:val="restart"/>
          </w:tcPr>
          <w:p>
            <w:pPr>
              <w:jc w:val="center"/>
              <w:spacing w:after="0" w:line="133" w:lineRule="exact"/>
              <w:rPr>
                <w:sz w:val="20"/>
                <w:szCs w:val="20"/>
                <w:color w:val="auto"/>
              </w:rPr>
            </w:pPr>
            <w:r>
              <w:rPr>
                <w:rFonts w:ascii="Arial" w:cs="Arial" w:eastAsia="Arial" w:hAnsi="Arial"/>
                <w:sz w:val="12"/>
                <w:szCs w:val="12"/>
                <w:color w:val="0000FF"/>
                <w:w w:val="93"/>
              </w:rPr>
              <w:t>1,728,985</w:t>
            </w:r>
          </w:p>
        </w:tc>
        <w:tc>
          <w:tcPr>
            <w:tcW w:w="320" w:type="dxa"/>
            <w:vAlign w:val="bottom"/>
          </w:tcPr>
          <w:p>
            <w:pPr>
              <w:spacing w:after="0"/>
              <w:rPr>
                <w:sz w:val="6"/>
                <w:szCs w:val="6"/>
                <w:color w:val="auto"/>
              </w:rPr>
            </w:pPr>
          </w:p>
        </w:tc>
        <w:tc>
          <w:tcPr>
            <w:tcW w:w="740" w:type="dxa"/>
            <w:vAlign w:val="bottom"/>
            <w:gridSpan w:val="2"/>
            <w:vMerge w:val="restart"/>
          </w:tcPr>
          <w:p>
            <w:pPr>
              <w:jc w:val="center"/>
              <w:ind w:right="23"/>
              <w:spacing w:after="0"/>
              <w:rPr>
                <w:sz w:val="20"/>
                <w:szCs w:val="20"/>
                <w:color w:val="auto"/>
              </w:rPr>
            </w:pPr>
            <w:r>
              <w:rPr>
                <w:rFonts w:ascii="Arial" w:cs="Arial" w:eastAsia="Arial" w:hAnsi="Arial"/>
                <w:sz w:val="10"/>
                <w:szCs w:val="10"/>
                <w:color w:val="008000"/>
              </w:rPr>
              <w:t>(12)</w:t>
            </w:r>
          </w:p>
        </w:tc>
        <w:tc>
          <w:tcPr>
            <w:tcW w:w="680" w:type="dxa"/>
            <w:vAlign w:val="bottom"/>
            <w:vMerge w:val="restart"/>
          </w:tcPr>
          <w:p>
            <w:pPr>
              <w:jc w:val="center"/>
              <w:ind w:right="4"/>
              <w:spacing w:after="0"/>
              <w:rPr>
                <w:sz w:val="20"/>
                <w:szCs w:val="20"/>
                <w:color w:val="auto"/>
              </w:rPr>
            </w:pPr>
            <w:r>
              <w:rPr>
                <w:rFonts w:ascii="Arial" w:cs="Arial" w:eastAsia="Arial" w:hAnsi="Arial"/>
                <w:sz w:val="10"/>
                <w:szCs w:val="10"/>
                <w:color w:val="008000"/>
              </w:rPr>
              <w:t>(12)</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860" w:type="dxa"/>
            <w:vAlign w:val="bottom"/>
            <w:gridSpan w:val="2"/>
            <w:vMerge w:val="restart"/>
          </w:tcPr>
          <w:p>
            <w:pPr>
              <w:jc w:val="center"/>
              <w:spacing w:after="0" w:line="133" w:lineRule="exact"/>
              <w:rPr>
                <w:sz w:val="20"/>
                <w:szCs w:val="20"/>
                <w:color w:val="auto"/>
              </w:rPr>
            </w:pPr>
            <w:r>
              <w:rPr>
                <w:rFonts w:ascii="Arial" w:cs="Arial" w:eastAsia="Arial" w:hAnsi="Arial"/>
                <w:sz w:val="12"/>
                <w:szCs w:val="12"/>
                <w:color w:val="0000FF"/>
                <w:w w:val="93"/>
              </w:rPr>
              <w:t>1,728,985</w:t>
            </w:r>
          </w:p>
        </w:tc>
        <w:tc>
          <w:tcPr>
            <w:tcW w:w="620" w:type="dxa"/>
            <w:vAlign w:val="bottom"/>
            <w:vMerge w:val="restart"/>
          </w:tcPr>
          <w:p>
            <w:pPr>
              <w:jc w:val="center"/>
              <w:ind w:left="39"/>
              <w:spacing w:after="0" w:line="133" w:lineRule="exact"/>
              <w:rPr>
                <w:sz w:val="20"/>
                <w:szCs w:val="20"/>
                <w:color w:val="auto"/>
              </w:rPr>
            </w:pPr>
            <w:r>
              <w:rPr>
                <w:rFonts w:ascii="Arial" w:cs="Arial" w:eastAsia="Arial" w:hAnsi="Arial"/>
                <w:sz w:val="12"/>
                <w:szCs w:val="12"/>
                <w:color w:val="0000FF"/>
              </w:rPr>
              <w:t>I</w:t>
            </w:r>
          </w:p>
        </w:tc>
        <w:tc>
          <w:tcPr>
            <w:tcW w:w="820" w:type="dxa"/>
            <w:vAlign w:val="bottom"/>
            <w:tcBorders>
              <w:right w:val="single" w:sz="8" w:color="2C2C2C"/>
            </w:tcBorders>
            <w:gridSpan w:val="3"/>
            <w:vMerge w:val="restart"/>
          </w:tcPr>
          <w:p>
            <w:pPr>
              <w:ind w:left="160"/>
              <w:spacing w:after="0" w:line="133"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89"/>
              </w:rPr>
              <w:t>Shares</w:t>
            </w:r>
          </w:p>
        </w:tc>
        <w:tc>
          <w:tcPr>
            <w:tcW w:w="1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Shares</w:t>
            </w: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right w:val="single" w:sz="8" w:color="2C2C2C"/>
            </w:tcBorders>
            <w:gridSpan w:val="3"/>
            <w:vMerge w:val="restart"/>
          </w:tcPr>
          <w:p>
            <w:pPr>
              <w:ind w:left="160"/>
              <w:spacing w:after="0" w:line="223" w:lineRule="exact"/>
              <w:rPr>
                <w:sz w:val="20"/>
                <w:szCs w:val="20"/>
                <w:color w:val="auto"/>
              </w:rPr>
            </w:pPr>
            <w:r>
              <w:rPr>
                <w:rFonts w:ascii="Arial" w:cs="Arial" w:eastAsia="Arial" w:hAnsi="Arial"/>
                <w:sz w:val="12"/>
                <w:szCs w:val="12"/>
                <w:color w:val="0000FF"/>
              </w:rPr>
              <w:t>LLC</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0" w:type="dxa"/>
            <w:vAlign w:val="bottom"/>
            <w:tcBorders>
              <w:bottom w:val="single" w:sz="8" w:color="2C2C2C"/>
            </w:tcBorders>
            <w:gridSpan w:val="3"/>
            <w:vMerge w:val="continue"/>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Class C</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14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1,728,985</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color w:val="0000FF"/>
              </w:rPr>
              <w:t>Eras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3" w:lineRule="exact"/>
              <w:rPr>
                <w:sz w:val="20"/>
                <w:szCs w:val="20"/>
                <w:color w:val="auto"/>
              </w:rPr>
            </w:pPr>
            <w:r>
              <w:rPr>
                <w:rFonts w:ascii="Arial" w:cs="Arial" w:eastAsia="Arial" w:hAnsi="Arial"/>
                <w:sz w:val="12"/>
                <w:szCs w:val="12"/>
                <w:color w:val="0000FF"/>
              </w:rPr>
              <w:t>Special</w:t>
            </w:r>
          </w:p>
        </w:tc>
        <w:tc>
          <w:tcPr>
            <w:tcW w:w="580" w:type="dxa"/>
            <w:vAlign w:val="bottom"/>
            <w:vMerge w:val="restart"/>
          </w:tcPr>
          <w:p>
            <w:pPr>
              <w:jc w:val="center"/>
              <w:ind w:left="106"/>
              <w:spacing w:after="0"/>
              <w:rPr>
                <w:sz w:val="20"/>
                <w:szCs w:val="20"/>
                <w:color w:val="auto"/>
              </w:rPr>
            </w:pPr>
            <w:r>
              <w:rPr>
                <w:rFonts w:ascii="Arial" w:cs="Arial" w:eastAsia="Arial" w:hAnsi="Arial"/>
                <w:sz w:val="10"/>
                <w:szCs w:val="10"/>
                <w:color w:val="008000"/>
              </w:rPr>
              <w:t>(12)</w:t>
            </w:r>
          </w:p>
        </w:tc>
        <w:tc>
          <w:tcPr>
            <w:tcW w:w="160" w:type="dxa"/>
            <w:vAlign w:val="bottom"/>
          </w:tcPr>
          <w:p>
            <w:pPr>
              <w:spacing w:after="0"/>
              <w:rPr>
                <w:sz w:val="6"/>
                <w:szCs w:val="6"/>
                <w:color w:val="auto"/>
              </w:rPr>
            </w:pPr>
          </w:p>
        </w:tc>
        <w:tc>
          <w:tcPr>
            <w:tcW w:w="106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vMerge w:val="restart"/>
          </w:tcPr>
          <w:p>
            <w:pPr>
              <w:ind w:left="160"/>
              <w:spacing w:after="0" w:line="133" w:lineRule="exact"/>
              <w:rPr>
                <w:sz w:val="20"/>
                <w:szCs w:val="20"/>
                <w:color w:val="auto"/>
              </w:rPr>
            </w:pPr>
            <w:r>
              <w:rPr>
                <w:rFonts w:ascii="Arial" w:cs="Arial" w:eastAsia="Arial" w:hAnsi="Arial"/>
                <w:sz w:val="12"/>
                <w:szCs w:val="12"/>
                <w:color w:val="0000FF"/>
              </w:rPr>
              <w:t>A</w:t>
            </w:r>
          </w:p>
        </w:tc>
        <w:tc>
          <w:tcPr>
            <w:tcW w:w="640" w:type="dxa"/>
            <w:vAlign w:val="bottom"/>
            <w:gridSpan w:val="3"/>
            <w:vMerge w:val="restart"/>
          </w:tcPr>
          <w:p>
            <w:pPr>
              <w:jc w:val="center"/>
              <w:spacing w:after="0" w:line="133" w:lineRule="exact"/>
              <w:rPr>
                <w:sz w:val="20"/>
                <w:szCs w:val="20"/>
                <w:color w:val="auto"/>
              </w:rPr>
            </w:pPr>
            <w:r>
              <w:rPr>
                <w:rFonts w:ascii="Arial" w:cs="Arial" w:eastAsia="Arial" w:hAnsi="Arial"/>
                <w:sz w:val="12"/>
                <w:szCs w:val="12"/>
                <w:color w:val="0000FF"/>
                <w:w w:val="93"/>
              </w:rPr>
              <w:t>1,728,985</w:t>
            </w:r>
          </w:p>
        </w:tc>
        <w:tc>
          <w:tcPr>
            <w:tcW w:w="320" w:type="dxa"/>
            <w:vAlign w:val="bottom"/>
          </w:tcPr>
          <w:p>
            <w:pPr>
              <w:spacing w:after="0"/>
              <w:rPr>
                <w:sz w:val="6"/>
                <w:szCs w:val="6"/>
                <w:color w:val="auto"/>
              </w:rPr>
            </w:pPr>
          </w:p>
        </w:tc>
        <w:tc>
          <w:tcPr>
            <w:tcW w:w="740" w:type="dxa"/>
            <w:vAlign w:val="bottom"/>
            <w:gridSpan w:val="2"/>
            <w:vMerge w:val="restart"/>
          </w:tcPr>
          <w:p>
            <w:pPr>
              <w:jc w:val="center"/>
              <w:ind w:right="23"/>
              <w:spacing w:after="0"/>
              <w:rPr>
                <w:sz w:val="20"/>
                <w:szCs w:val="20"/>
                <w:color w:val="auto"/>
              </w:rPr>
            </w:pPr>
            <w:r>
              <w:rPr>
                <w:rFonts w:ascii="Arial" w:cs="Arial" w:eastAsia="Arial" w:hAnsi="Arial"/>
                <w:sz w:val="10"/>
                <w:szCs w:val="10"/>
                <w:color w:val="008000"/>
              </w:rPr>
              <w:t>(12)</w:t>
            </w:r>
          </w:p>
        </w:tc>
        <w:tc>
          <w:tcPr>
            <w:tcW w:w="680" w:type="dxa"/>
            <w:vAlign w:val="bottom"/>
            <w:vMerge w:val="restart"/>
          </w:tcPr>
          <w:p>
            <w:pPr>
              <w:jc w:val="center"/>
              <w:ind w:right="4"/>
              <w:spacing w:after="0"/>
              <w:rPr>
                <w:sz w:val="20"/>
                <w:szCs w:val="20"/>
                <w:color w:val="auto"/>
              </w:rPr>
            </w:pPr>
            <w:r>
              <w:rPr>
                <w:rFonts w:ascii="Arial" w:cs="Arial" w:eastAsia="Arial" w:hAnsi="Arial"/>
                <w:sz w:val="10"/>
                <w:szCs w:val="10"/>
                <w:color w:val="008000"/>
              </w:rPr>
              <w:t>(12)</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860" w:type="dxa"/>
            <w:vAlign w:val="bottom"/>
            <w:gridSpan w:val="2"/>
            <w:vMerge w:val="restart"/>
          </w:tcPr>
          <w:p>
            <w:pPr>
              <w:jc w:val="center"/>
              <w:spacing w:after="0" w:line="133" w:lineRule="exact"/>
              <w:rPr>
                <w:sz w:val="20"/>
                <w:szCs w:val="20"/>
                <w:color w:val="auto"/>
              </w:rPr>
            </w:pPr>
            <w:r>
              <w:rPr>
                <w:rFonts w:ascii="Arial" w:cs="Arial" w:eastAsia="Arial" w:hAnsi="Arial"/>
                <w:sz w:val="12"/>
                <w:szCs w:val="12"/>
                <w:color w:val="0000FF"/>
                <w:w w:val="93"/>
              </w:rPr>
              <w:t>1,728,985</w:t>
            </w:r>
          </w:p>
        </w:tc>
        <w:tc>
          <w:tcPr>
            <w:tcW w:w="620" w:type="dxa"/>
            <w:vAlign w:val="bottom"/>
            <w:vMerge w:val="restart"/>
          </w:tcPr>
          <w:p>
            <w:pPr>
              <w:jc w:val="center"/>
              <w:ind w:left="39"/>
              <w:spacing w:after="0" w:line="133" w:lineRule="exact"/>
              <w:rPr>
                <w:sz w:val="20"/>
                <w:szCs w:val="20"/>
                <w:color w:val="auto"/>
              </w:rPr>
            </w:pPr>
            <w:r>
              <w:rPr>
                <w:rFonts w:ascii="Arial" w:cs="Arial" w:eastAsia="Arial" w:hAnsi="Arial"/>
                <w:sz w:val="12"/>
                <w:szCs w:val="12"/>
                <w:color w:val="0000FF"/>
              </w:rPr>
              <w:t>I</w:t>
            </w:r>
          </w:p>
        </w:tc>
        <w:tc>
          <w:tcPr>
            <w:tcW w:w="820" w:type="dxa"/>
            <w:vAlign w:val="bottom"/>
            <w:tcBorders>
              <w:right w:val="single" w:sz="8" w:color="2C2C2C"/>
            </w:tcBorders>
            <w:gridSpan w:val="3"/>
            <w:vMerge w:val="restart"/>
          </w:tcPr>
          <w:p>
            <w:pPr>
              <w:ind w:left="160"/>
              <w:spacing w:after="0" w:line="133"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89"/>
              </w:rPr>
              <w:t>Shares</w:t>
            </w:r>
          </w:p>
        </w:tc>
        <w:tc>
          <w:tcPr>
            <w:tcW w:w="1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Shares</w:t>
            </w: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right w:val="single" w:sz="8" w:color="2C2C2C"/>
            </w:tcBorders>
            <w:gridSpan w:val="3"/>
            <w:vMerge w:val="restart"/>
          </w:tcPr>
          <w:p>
            <w:pPr>
              <w:ind w:left="160"/>
              <w:spacing w:after="0" w:line="222" w:lineRule="exact"/>
              <w:rPr>
                <w:sz w:val="20"/>
                <w:szCs w:val="20"/>
                <w:color w:val="auto"/>
              </w:rPr>
            </w:pPr>
            <w:r>
              <w:rPr>
                <w:rFonts w:ascii="Arial" w:cs="Arial" w:eastAsia="Arial" w:hAnsi="Arial"/>
                <w:sz w:val="24"/>
                <w:szCs w:val="24"/>
                <w:color w:val="0000FF"/>
                <w:vertAlign w:val="subscript"/>
              </w:rPr>
              <w:t>LLC</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0" w:type="dxa"/>
            <w:vAlign w:val="bottom"/>
            <w:tcBorders>
              <w:bottom w:val="single" w:sz="8" w:color="2C2C2C"/>
            </w:tcBorders>
            <w:gridSpan w:val="3"/>
            <w:vMerge w:val="continue"/>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Class D</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14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3,457,970</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color w:val="0000FF"/>
              </w:rPr>
              <w:t>Eras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3" w:lineRule="exact"/>
              <w:rPr>
                <w:sz w:val="20"/>
                <w:szCs w:val="20"/>
                <w:color w:val="auto"/>
              </w:rPr>
            </w:pPr>
            <w:r>
              <w:rPr>
                <w:rFonts w:ascii="Arial" w:cs="Arial" w:eastAsia="Arial" w:hAnsi="Arial"/>
                <w:sz w:val="12"/>
                <w:szCs w:val="12"/>
                <w:color w:val="0000FF"/>
              </w:rPr>
              <w:t>Special</w:t>
            </w:r>
          </w:p>
        </w:tc>
        <w:tc>
          <w:tcPr>
            <w:tcW w:w="580" w:type="dxa"/>
            <w:vAlign w:val="bottom"/>
            <w:vMerge w:val="restart"/>
          </w:tcPr>
          <w:p>
            <w:pPr>
              <w:jc w:val="center"/>
              <w:ind w:left="106"/>
              <w:spacing w:after="0"/>
              <w:rPr>
                <w:sz w:val="20"/>
                <w:szCs w:val="20"/>
                <w:color w:val="auto"/>
              </w:rPr>
            </w:pPr>
            <w:r>
              <w:rPr>
                <w:rFonts w:ascii="Arial" w:cs="Arial" w:eastAsia="Arial" w:hAnsi="Arial"/>
                <w:sz w:val="10"/>
                <w:szCs w:val="10"/>
                <w:color w:val="008000"/>
              </w:rPr>
              <w:t>(12)</w:t>
            </w:r>
          </w:p>
        </w:tc>
        <w:tc>
          <w:tcPr>
            <w:tcW w:w="160" w:type="dxa"/>
            <w:vAlign w:val="bottom"/>
          </w:tcPr>
          <w:p>
            <w:pPr>
              <w:spacing w:after="0"/>
              <w:rPr>
                <w:sz w:val="6"/>
                <w:szCs w:val="6"/>
                <w:color w:val="auto"/>
              </w:rPr>
            </w:pPr>
          </w:p>
        </w:tc>
        <w:tc>
          <w:tcPr>
            <w:tcW w:w="106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vMerge w:val="restart"/>
          </w:tcPr>
          <w:p>
            <w:pPr>
              <w:ind w:left="160"/>
              <w:spacing w:after="0" w:line="133" w:lineRule="exact"/>
              <w:rPr>
                <w:sz w:val="20"/>
                <w:szCs w:val="20"/>
                <w:color w:val="auto"/>
              </w:rPr>
            </w:pPr>
            <w:r>
              <w:rPr>
                <w:rFonts w:ascii="Arial" w:cs="Arial" w:eastAsia="Arial" w:hAnsi="Arial"/>
                <w:sz w:val="12"/>
                <w:szCs w:val="12"/>
                <w:color w:val="0000FF"/>
              </w:rPr>
              <w:t>A</w:t>
            </w:r>
          </w:p>
        </w:tc>
        <w:tc>
          <w:tcPr>
            <w:tcW w:w="640" w:type="dxa"/>
            <w:vAlign w:val="bottom"/>
            <w:gridSpan w:val="3"/>
            <w:vMerge w:val="restart"/>
          </w:tcPr>
          <w:p>
            <w:pPr>
              <w:jc w:val="center"/>
              <w:spacing w:after="0" w:line="133" w:lineRule="exact"/>
              <w:rPr>
                <w:sz w:val="20"/>
                <w:szCs w:val="20"/>
                <w:color w:val="auto"/>
              </w:rPr>
            </w:pPr>
            <w:r>
              <w:rPr>
                <w:rFonts w:ascii="Arial" w:cs="Arial" w:eastAsia="Arial" w:hAnsi="Arial"/>
                <w:sz w:val="12"/>
                <w:szCs w:val="12"/>
                <w:color w:val="0000FF"/>
                <w:w w:val="93"/>
              </w:rPr>
              <w:t>3,457,970</w:t>
            </w:r>
          </w:p>
        </w:tc>
        <w:tc>
          <w:tcPr>
            <w:tcW w:w="320" w:type="dxa"/>
            <w:vAlign w:val="bottom"/>
          </w:tcPr>
          <w:p>
            <w:pPr>
              <w:spacing w:after="0"/>
              <w:rPr>
                <w:sz w:val="6"/>
                <w:szCs w:val="6"/>
                <w:color w:val="auto"/>
              </w:rPr>
            </w:pPr>
          </w:p>
        </w:tc>
        <w:tc>
          <w:tcPr>
            <w:tcW w:w="740" w:type="dxa"/>
            <w:vAlign w:val="bottom"/>
            <w:gridSpan w:val="2"/>
            <w:vMerge w:val="restart"/>
          </w:tcPr>
          <w:p>
            <w:pPr>
              <w:jc w:val="center"/>
              <w:ind w:right="23"/>
              <w:spacing w:after="0"/>
              <w:rPr>
                <w:sz w:val="20"/>
                <w:szCs w:val="20"/>
                <w:color w:val="auto"/>
              </w:rPr>
            </w:pPr>
            <w:r>
              <w:rPr>
                <w:rFonts w:ascii="Arial" w:cs="Arial" w:eastAsia="Arial" w:hAnsi="Arial"/>
                <w:sz w:val="10"/>
                <w:szCs w:val="10"/>
                <w:color w:val="008000"/>
              </w:rPr>
              <w:t>(12)</w:t>
            </w:r>
          </w:p>
        </w:tc>
        <w:tc>
          <w:tcPr>
            <w:tcW w:w="680" w:type="dxa"/>
            <w:vAlign w:val="bottom"/>
            <w:vMerge w:val="restart"/>
          </w:tcPr>
          <w:p>
            <w:pPr>
              <w:jc w:val="center"/>
              <w:ind w:right="4"/>
              <w:spacing w:after="0"/>
              <w:rPr>
                <w:sz w:val="20"/>
                <w:szCs w:val="20"/>
                <w:color w:val="auto"/>
              </w:rPr>
            </w:pPr>
            <w:r>
              <w:rPr>
                <w:rFonts w:ascii="Arial" w:cs="Arial" w:eastAsia="Arial" w:hAnsi="Arial"/>
                <w:sz w:val="10"/>
                <w:szCs w:val="10"/>
                <w:color w:val="008000"/>
              </w:rPr>
              <w:t>(12)</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860" w:type="dxa"/>
            <w:vAlign w:val="bottom"/>
            <w:gridSpan w:val="2"/>
            <w:vMerge w:val="restart"/>
          </w:tcPr>
          <w:p>
            <w:pPr>
              <w:jc w:val="center"/>
              <w:spacing w:after="0" w:line="133" w:lineRule="exact"/>
              <w:rPr>
                <w:sz w:val="20"/>
                <w:szCs w:val="20"/>
                <w:color w:val="auto"/>
              </w:rPr>
            </w:pPr>
            <w:r>
              <w:rPr>
                <w:rFonts w:ascii="Arial" w:cs="Arial" w:eastAsia="Arial" w:hAnsi="Arial"/>
                <w:sz w:val="12"/>
                <w:szCs w:val="12"/>
                <w:color w:val="0000FF"/>
                <w:w w:val="93"/>
              </w:rPr>
              <w:t>3,457,970</w:t>
            </w:r>
          </w:p>
        </w:tc>
        <w:tc>
          <w:tcPr>
            <w:tcW w:w="620" w:type="dxa"/>
            <w:vAlign w:val="bottom"/>
            <w:vMerge w:val="restart"/>
          </w:tcPr>
          <w:p>
            <w:pPr>
              <w:jc w:val="center"/>
              <w:ind w:left="39"/>
              <w:spacing w:after="0" w:line="133" w:lineRule="exact"/>
              <w:rPr>
                <w:sz w:val="20"/>
                <w:szCs w:val="20"/>
                <w:color w:val="auto"/>
              </w:rPr>
            </w:pPr>
            <w:r>
              <w:rPr>
                <w:rFonts w:ascii="Arial" w:cs="Arial" w:eastAsia="Arial" w:hAnsi="Arial"/>
                <w:sz w:val="12"/>
                <w:szCs w:val="12"/>
                <w:color w:val="0000FF"/>
              </w:rPr>
              <w:t>I</w:t>
            </w:r>
          </w:p>
        </w:tc>
        <w:tc>
          <w:tcPr>
            <w:tcW w:w="820" w:type="dxa"/>
            <w:vAlign w:val="bottom"/>
            <w:tcBorders>
              <w:right w:val="single" w:sz="8" w:color="2C2C2C"/>
            </w:tcBorders>
            <w:gridSpan w:val="3"/>
            <w:vMerge w:val="restart"/>
          </w:tcPr>
          <w:p>
            <w:pPr>
              <w:ind w:left="160"/>
              <w:spacing w:after="0" w:line="133"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89"/>
              </w:rPr>
              <w:t>Shares</w:t>
            </w:r>
          </w:p>
        </w:tc>
        <w:tc>
          <w:tcPr>
            <w:tcW w:w="1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Shares</w:t>
            </w: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right w:val="single" w:sz="8" w:color="2C2C2C"/>
            </w:tcBorders>
            <w:gridSpan w:val="3"/>
            <w:vMerge w:val="restart"/>
          </w:tcPr>
          <w:p>
            <w:pPr>
              <w:ind w:left="160"/>
              <w:spacing w:after="0" w:line="223" w:lineRule="exact"/>
              <w:rPr>
                <w:sz w:val="20"/>
                <w:szCs w:val="20"/>
                <w:color w:val="auto"/>
              </w:rPr>
            </w:pPr>
            <w:r>
              <w:rPr>
                <w:rFonts w:ascii="Arial" w:cs="Arial" w:eastAsia="Arial" w:hAnsi="Arial"/>
                <w:sz w:val="12"/>
                <w:szCs w:val="12"/>
                <w:color w:val="0000FF"/>
              </w:rPr>
              <w:t>LLC</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0" w:type="dxa"/>
            <w:vAlign w:val="bottom"/>
            <w:tcBorders>
              <w:bottom w:val="single" w:sz="8" w:color="2C2C2C"/>
            </w:tcBorders>
            <w:gridSpan w:val="3"/>
            <w:vMerge w:val="continue"/>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Class E</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14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3,457,970</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color w:val="0000FF"/>
              </w:rPr>
              <w:t>Eras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3" w:lineRule="exact"/>
              <w:rPr>
                <w:sz w:val="20"/>
                <w:szCs w:val="20"/>
                <w:color w:val="auto"/>
              </w:rPr>
            </w:pPr>
            <w:r>
              <w:rPr>
                <w:rFonts w:ascii="Arial" w:cs="Arial" w:eastAsia="Arial" w:hAnsi="Arial"/>
                <w:sz w:val="12"/>
                <w:szCs w:val="12"/>
                <w:color w:val="0000FF"/>
              </w:rPr>
              <w:t>Special</w:t>
            </w:r>
          </w:p>
        </w:tc>
        <w:tc>
          <w:tcPr>
            <w:tcW w:w="580" w:type="dxa"/>
            <w:vAlign w:val="bottom"/>
            <w:vMerge w:val="restart"/>
          </w:tcPr>
          <w:p>
            <w:pPr>
              <w:jc w:val="center"/>
              <w:ind w:left="106"/>
              <w:spacing w:after="0"/>
              <w:rPr>
                <w:sz w:val="20"/>
                <w:szCs w:val="20"/>
                <w:color w:val="auto"/>
              </w:rPr>
            </w:pPr>
            <w:r>
              <w:rPr>
                <w:rFonts w:ascii="Arial" w:cs="Arial" w:eastAsia="Arial" w:hAnsi="Arial"/>
                <w:sz w:val="10"/>
                <w:szCs w:val="10"/>
                <w:color w:val="008000"/>
              </w:rPr>
              <w:t>(12)</w:t>
            </w:r>
          </w:p>
        </w:tc>
        <w:tc>
          <w:tcPr>
            <w:tcW w:w="160" w:type="dxa"/>
            <w:vAlign w:val="bottom"/>
          </w:tcPr>
          <w:p>
            <w:pPr>
              <w:spacing w:after="0"/>
              <w:rPr>
                <w:sz w:val="6"/>
                <w:szCs w:val="6"/>
                <w:color w:val="auto"/>
              </w:rPr>
            </w:pPr>
          </w:p>
        </w:tc>
        <w:tc>
          <w:tcPr>
            <w:tcW w:w="106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vMerge w:val="restart"/>
          </w:tcPr>
          <w:p>
            <w:pPr>
              <w:ind w:left="160"/>
              <w:spacing w:after="0" w:line="133" w:lineRule="exact"/>
              <w:rPr>
                <w:sz w:val="20"/>
                <w:szCs w:val="20"/>
                <w:color w:val="auto"/>
              </w:rPr>
            </w:pPr>
            <w:r>
              <w:rPr>
                <w:rFonts w:ascii="Arial" w:cs="Arial" w:eastAsia="Arial" w:hAnsi="Arial"/>
                <w:sz w:val="12"/>
                <w:szCs w:val="12"/>
                <w:color w:val="0000FF"/>
              </w:rPr>
              <w:t>A</w:t>
            </w:r>
          </w:p>
        </w:tc>
        <w:tc>
          <w:tcPr>
            <w:tcW w:w="640" w:type="dxa"/>
            <w:vAlign w:val="bottom"/>
            <w:gridSpan w:val="3"/>
            <w:vMerge w:val="restart"/>
          </w:tcPr>
          <w:p>
            <w:pPr>
              <w:jc w:val="center"/>
              <w:spacing w:after="0" w:line="133" w:lineRule="exact"/>
              <w:rPr>
                <w:sz w:val="20"/>
                <w:szCs w:val="20"/>
                <w:color w:val="auto"/>
              </w:rPr>
            </w:pPr>
            <w:r>
              <w:rPr>
                <w:rFonts w:ascii="Arial" w:cs="Arial" w:eastAsia="Arial" w:hAnsi="Arial"/>
                <w:sz w:val="12"/>
                <w:szCs w:val="12"/>
                <w:color w:val="0000FF"/>
                <w:w w:val="93"/>
              </w:rPr>
              <w:t>3,457,970</w:t>
            </w:r>
          </w:p>
        </w:tc>
        <w:tc>
          <w:tcPr>
            <w:tcW w:w="320" w:type="dxa"/>
            <w:vAlign w:val="bottom"/>
          </w:tcPr>
          <w:p>
            <w:pPr>
              <w:spacing w:after="0"/>
              <w:rPr>
                <w:sz w:val="6"/>
                <w:szCs w:val="6"/>
                <w:color w:val="auto"/>
              </w:rPr>
            </w:pPr>
          </w:p>
        </w:tc>
        <w:tc>
          <w:tcPr>
            <w:tcW w:w="740" w:type="dxa"/>
            <w:vAlign w:val="bottom"/>
            <w:gridSpan w:val="2"/>
            <w:vMerge w:val="restart"/>
          </w:tcPr>
          <w:p>
            <w:pPr>
              <w:jc w:val="center"/>
              <w:ind w:right="23"/>
              <w:spacing w:after="0"/>
              <w:rPr>
                <w:sz w:val="20"/>
                <w:szCs w:val="20"/>
                <w:color w:val="auto"/>
              </w:rPr>
            </w:pPr>
            <w:r>
              <w:rPr>
                <w:rFonts w:ascii="Arial" w:cs="Arial" w:eastAsia="Arial" w:hAnsi="Arial"/>
                <w:sz w:val="10"/>
                <w:szCs w:val="10"/>
                <w:color w:val="008000"/>
              </w:rPr>
              <w:t>(12)</w:t>
            </w:r>
          </w:p>
        </w:tc>
        <w:tc>
          <w:tcPr>
            <w:tcW w:w="680" w:type="dxa"/>
            <w:vAlign w:val="bottom"/>
            <w:vMerge w:val="restart"/>
          </w:tcPr>
          <w:p>
            <w:pPr>
              <w:jc w:val="center"/>
              <w:ind w:right="4"/>
              <w:spacing w:after="0"/>
              <w:rPr>
                <w:sz w:val="20"/>
                <w:szCs w:val="20"/>
                <w:color w:val="auto"/>
              </w:rPr>
            </w:pPr>
            <w:r>
              <w:rPr>
                <w:rFonts w:ascii="Arial" w:cs="Arial" w:eastAsia="Arial" w:hAnsi="Arial"/>
                <w:sz w:val="10"/>
                <w:szCs w:val="10"/>
                <w:color w:val="008000"/>
              </w:rPr>
              <w:t>(12)</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860" w:type="dxa"/>
            <w:vAlign w:val="bottom"/>
            <w:gridSpan w:val="2"/>
            <w:vMerge w:val="restart"/>
          </w:tcPr>
          <w:p>
            <w:pPr>
              <w:jc w:val="center"/>
              <w:spacing w:after="0" w:line="133" w:lineRule="exact"/>
              <w:rPr>
                <w:sz w:val="20"/>
                <w:szCs w:val="20"/>
                <w:color w:val="auto"/>
              </w:rPr>
            </w:pPr>
            <w:r>
              <w:rPr>
                <w:rFonts w:ascii="Arial" w:cs="Arial" w:eastAsia="Arial" w:hAnsi="Arial"/>
                <w:sz w:val="12"/>
                <w:szCs w:val="12"/>
                <w:color w:val="0000FF"/>
                <w:w w:val="93"/>
              </w:rPr>
              <w:t>3,457,970</w:t>
            </w:r>
          </w:p>
        </w:tc>
        <w:tc>
          <w:tcPr>
            <w:tcW w:w="620" w:type="dxa"/>
            <w:vAlign w:val="bottom"/>
            <w:vMerge w:val="restart"/>
          </w:tcPr>
          <w:p>
            <w:pPr>
              <w:jc w:val="center"/>
              <w:ind w:left="39"/>
              <w:spacing w:after="0" w:line="133" w:lineRule="exact"/>
              <w:rPr>
                <w:sz w:val="20"/>
                <w:szCs w:val="20"/>
                <w:color w:val="auto"/>
              </w:rPr>
            </w:pPr>
            <w:r>
              <w:rPr>
                <w:rFonts w:ascii="Arial" w:cs="Arial" w:eastAsia="Arial" w:hAnsi="Arial"/>
                <w:sz w:val="12"/>
                <w:szCs w:val="12"/>
                <w:color w:val="0000FF"/>
              </w:rPr>
              <w:t>I</w:t>
            </w:r>
          </w:p>
        </w:tc>
        <w:tc>
          <w:tcPr>
            <w:tcW w:w="820" w:type="dxa"/>
            <w:vAlign w:val="bottom"/>
            <w:tcBorders>
              <w:right w:val="single" w:sz="8" w:color="2C2C2C"/>
            </w:tcBorders>
            <w:gridSpan w:val="3"/>
            <w:vMerge w:val="restart"/>
          </w:tcPr>
          <w:p>
            <w:pPr>
              <w:ind w:left="160"/>
              <w:spacing w:after="0" w:line="133"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89"/>
              </w:rPr>
              <w:t>Shares</w:t>
            </w:r>
          </w:p>
        </w:tc>
        <w:tc>
          <w:tcPr>
            <w:tcW w:w="1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Shares</w:t>
            </w: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right w:val="single" w:sz="8" w:color="2C2C2C"/>
            </w:tcBorders>
            <w:gridSpan w:val="3"/>
            <w:vMerge w:val="restart"/>
          </w:tcPr>
          <w:p>
            <w:pPr>
              <w:ind w:left="160"/>
              <w:spacing w:after="0" w:line="223" w:lineRule="exact"/>
              <w:rPr>
                <w:sz w:val="20"/>
                <w:szCs w:val="20"/>
                <w:color w:val="auto"/>
              </w:rPr>
            </w:pPr>
            <w:r>
              <w:rPr>
                <w:rFonts w:ascii="Arial" w:cs="Arial" w:eastAsia="Arial" w:hAnsi="Arial"/>
                <w:sz w:val="12"/>
                <w:szCs w:val="12"/>
                <w:color w:val="0000FF"/>
              </w:rPr>
              <w:t>LLC</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0" w:type="dxa"/>
            <w:vAlign w:val="bottom"/>
            <w:tcBorders>
              <w:bottom w:val="single" w:sz="8" w:color="2C2C2C"/>
            </w:tcBorders>
            <w:gridSpan w:val="3"/>
            <w:vMerge w:val="continue"/>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Class F</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14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3,457,970</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color w:val="0000FF"/>
              </w:rPr>
              <w:t>Eras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3" w:lineRule="exact"/>
              <w:rPr>
                <w:sz w:val="20"/>
                <w:szCs w:val="20"/>
                <w:color w:val="auto"/>
              </w:rPr>
            </w:pPr>
            <w:r>
              <w:rPr>
                <w:rFonts w:ascii="Arial" w:cs="Arial" w:eastAsia="Arial" w:hAnsi="Arial"/>
                <w:sz w:val="12"/>
                <w:szCs w:val="12"/>
                <w:color w:val="0000FF"/>
              </w:rPr>
              <w:t>Special</w:t>
            </w:r>
          </w:p>
        </w:tc>
        <w:tc>
          <w:tcPr>
            <w:tcW w:w="580" w:type="dxa"/>
            <w:vAlign w:val="bottom"/>
            <w:vMerge w:val="restart"/>
          </w:tcPr>
          <w:p>
            <w:pPr>
              <w:jc w:val="center"/>
              <w:ind w:left="106"/>
              <w:spacing w:after="0"/>
              <w:rPr>
                <w:sz w:val="20"/>
                <w:szCs w:val="20"/>
                <w:color w:val="auto"/>
              </w:rPr>
            </w:pPr>
            <w:r>
              <w:rPr>
                <w:rFonts w:ascii="Arial" w:cs="Arial" w:eastAsia="Arial" w:hAnsi="Arial"/>
                <w:sz w:val="10"/>
                <w:szCs w:val="10"/>
                <w:color w:val="008000"/>
              </w:rPr>
              <w:t>(12)</w:t>
            </w:r>
          </w:p>
        </w:tc>
        <w:tc>
          <w:tcPr>
            <w:tcW w:w="160" w:type="dxa"/>
            <w:vAlign w:val="bottom"/>
          </w:tcPr>
          <w:p>
            <w:pPr>
              <w:spacing w:after="0"/>
              <w:rPr>
                <w:sz w:val="6"/>
                <w:szCs w:val="6"/>
                <w:color w:val="auto"/>
              </w:rPr>
            </w:pPr>
          </w:p>
        </w:tc>
        <w:tc>
          <w:tcPr>
            <w:tcW w:w="106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vMerge w:val="restart"/>
          </w:tcPr>
          <w:p>
            <w:pPr>
              <w:ind w:left="160"/>
              <w:spacing w:after="0" w:line="133" w:lineRule="exact"/>
              <w:rPr>
                <w:sz w:val="20"/>
                <w:szCs w:val="20"/>
                <w:color w:val="auto"/>
              </w:rPr>
            </w:pPr>
            <w:r>
              <w:rPr>
                <w:rFonts w:ascii="Arial" w:cs="Arial" w:eastAsia="Arial" w:hAnsi="Arial"/>
                <w:sz w:val="12"/>
                <w:szCs w:val="12"/>
                <w:color w:val="0000FF"/>
              </w:rPr>
              <w:t>A</w:t>
            </w:r>
          </w:p>
        </w:tc>
        <w:tc>
          <w:tcPr>
            <w:tcW w:w="640" w:type="dxa"/>
            <w:vAlign w:val="bottom"/>
            <w:gridSpan w:val="3"/>
            <w:vMerge w:val="restart"/>
          </w:tcPr>
          <w:p>
            <w:pPr>
              <w:jc w:val="center"/>
              <w:spacing w:after="0" w:line="133" w:lineRule="exact"/>
              <w:rPr>
                <w:sz w:val="20"/>
                <w:szCs w:val="20"/>
                <w:color w:val="auto"/>
              </w:rPr>
            </w:pPr>
            <w:r>
              <w:rPr>
                <w:rFonts w:ascii="Arial" w:cs="Arial" w:eastAsia="Arial" w:hAnsi="Arial"/>
                <w:sz w:val="12"/>
                <w:szCs w:val="12"/>
                <w:color w:val="0000FF"/>
                <w:w w:val="93"/>
              </w:rPr>
              <w:t>3,457,970</w:t>
            </w:r>
          </w:p>
        </w:tc>
        <w:tc>
          <w:tcPr>
            <w:tcW w:w="320" w:type="dxa"/>
            <w:vAlign w:val="bottom"/>
          </w:tcPr>
          <w:p>
            <w:pPr>
              <w:spacing w:after="0"/>
              <w:rPr>
                <w:sz w:val="6"/>
                <w:szCs w:val="6"/>
                <w:color w:val="auto"/>
              </w:rPr>
            </w:pPr>
          </w:p>
        </w:tc>
        <w:tc>
          <w:tcPr>
            <w:tcW w:w="740" w:type="dxa"/>
            <w:vAlign w:val="bottom"/>
            <w:gridSpan w:val="2"/>
            <w:vMerge w:val="restart"/>
          </w:tcPr>
          <w:p>
            <w:pPr>
              <w:jc w:val="center"/>
              <w:ind w:right="23"/>
              <w:spacing w:after="0"/>
              <w:rPr>
                <w:sz w:val="20"/>
                <w:szCs w:val="20"/>
                <w:color w:val="auto"/>
              </w:rPr>
            </w:pPr>
            <w:r>
              <w:rPr>
                <w:rFonts w:ascii="Arial" w:cs="Arial" w:eastAsia="Arial" w:hAnsi="Arial"/>
                <w:sz w:val="10"/>
                <w:szCs w:val="10"/>
                <w:color w:val="008000"/>
              </w:rPr>
              <w:t>(12)</w:t>
            </w:r>
          </w:p>
        </w:tc>
        <w:tc>
          <w:tcPr>
            <w:tcW w:w="680" w:type="dxa"/>
            <w:vAlign w:val="bottom"/>
            <w:vMerge w:val="restart"/>
          </w:tcPr>
          <w:p>
            <w:pPr>
              <w:jc w:val="center"/>
              <w:ind w:right="4"/>
              <w:spacing w:after="0"/>
              <w:rPr>
                <w:sz w:val="20"/>
                <w:szCs w:val="20"/>
                <w:color w:val="auto"/>
              </w:rPr>
            </w:pPr>
            <w:r>
              <w:rPr>
                <w:rFonts w:ascii="Arial" w:cs="Arial" w:eastAsia="Arial" w:hAnsi="Arial"/>
                <w:sz w:val="10"/>
                <w:szCs w:val="10"/>
                <w:color w:val="008000"/>
              </w:rPr>
              <w:t>(12)</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860" w:type="dxa"/>
            <w:vAlign w:val="bottom"/>
            <w:gridSpan w:val="2"/>
            <w:vMerge w:val="restart"/>
          </w:tcPr>
          <w:p>
            <w:pPr>
              <w:jc w:val="center"/>
              <w:spacing w:after="0" w:line="133" w:lineRule="exact"/>
              <w:rPr>
                <w:sz w:val="20"/>
                <w:szCs w:val="20"/>
                <w:color w:val="auto"/>
              </w:rPr>
            </w:pPr>
            <w:r>
              <w:rPr>
                <w:rFonts w:ascii="Arial" w:cs="Arial" w:eastAsia="Arial" w:hAnsi="Arial"/>
                <w:sz w:val="12"/>
                <w:szCs w:val="12"/>
                <w:color w:val="0000FF"/>
                <w:w w:val="93"/>
              </w:rPr>
              <w:t>3,457,970</w:t>
            </w:r>
          </w:p>
        </w:tc>
        <w:tc>
          <w:tcPr>
            <w:tcW w:w="620" w:type="dxa"/>
            <w:vAlign w:val="bottom"/>
            <w:vMerge w:val="restart"/>
          </w:tcPr>
          <w:p>
            <w:pPr>
              <w:jc w:val="center"/>
              <w:ind w:left="39"/>
              <w:spacing w:after="0" w:line="133" w:lineRule="exact"/>
              <w:rPr>
                <w:sz w:val="20"/>
                <w:szCs w:val="20"/>
                <w:color w:val="auto"/>
              </w:rPr>
            </w:pPr>
            <w:r>
              <w:rPr>
                <w:rFonts w:ascii="Arial" w:cs="Arial" w:eastAsia="Arial" w:hAnsi="Arial"/>
                <w:sz w:val="12"/>
                <w:szCs w:val="12"/>
                <w:color w:val="0000FF"/>
              </w:rPr>
              <w:t>I</w:t>
            </w:r>
          </w:p>
        </w:tc>
        <w:tc>
          <w:tcPr>
            <w:tcW w:w="820" w:type="dxa"/>
            <w:vAlign w:val="bottom"/>
            <w:tcBorders>
              <w:right w:val="single" w:sz="8" w:color="2C2C2C"/>
            </w:tcBorders>
            <w:gridSpan w:val="3"/>
            <w:vMerge w:val="restart"/>
          </w:tcPr>
          <w:p>
            <w:pPr>
              <w:ind w:left="160"/>
              <w:spacing w:after="0" w:line="133"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89"/>
              </w:rPr>
              <w:t>Shares</w:t>
            </w:r>
          </w:p>
        </w:tc>
        <w:tc>
          <w:tcPr>
            <w:tcW w:w="1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Shares</w:t>
            </w: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right w:val="single" w:sz="8" w:color="2C2C2C"/>
            </w:tcBorders>
            <w:gridSpan w:val="3"/>
            <w:vMerge w:val="restart"/>
          </w:tcPr>
          <w:p>
            <w:pPr>
              <w:ind w:left="160"/>
              <w:spacing w:after="0" w:line="223" w:lineRule="exact"/>
              <w:rPr>
                <w:sz w:val="20"/>
                <w:szCs w:val="20"/>
                <w:color w:val="auto"/>
              </w:rPr>
            </w:pPr>
            <w:r>
              <w:rPr>
                <w:rFonts w:ascii="Arial" w:cs="Arial" w:eastAsia="Arial" w:hAnsi="Arial"/>
                <w:sz w:val="12"/>
                <w:szCs w:val="12"/>
                <w:color w:val="0000FF"/>
              </w:rPr>
              <w:t>LLC</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0" w:type="dxa"/>
            <w:vAlign w:val="bottom"/>
            <w:tcBorders>
              <w:bottom w:val="single" w:sz="8" w:color="2C2C2C"/>
            </w:tcBorders>
            <w:gridSpan w:val="3"/>
            <w:vMerge w:val="continue"/>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Class G</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14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4,322,463</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color w:val="0000FF"/>
              </w:rPr>
              <w:t>Eras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3" w:lineRule="exact"/>
              <w:rPr>
                <w:sz w:val="20"/>
                <w:szCs w:val="20"/>
                <w:color w:val="auto"/>
              </w:rPr>
            </w:pPr>
            <w:r>
              <w:rPr>
                <w:rFonts w:ascii="Arial" w:cs="Arial" w:eastAsia="Arial" w:hAnsi="Arial"/>
                <w:sz w:val="12"/>
                <w:szCs w:val="12"/>
                <w:color w:val="0000FF"/>
              </w:rPr>
              <w:t>Special</w:t>
            </w:r>
          </w:p>
        </w:tc>
        <w:tc>
          <w:tcPr>
            <w:tcW w:w="580" w:type="dxa"/>
            <w:vAlign w:val="bottom"/>
            <w:vMerge w:val="restart"/>
          </w:tcPr>
          <w:p>
            <w:pPr>
              <w:jc w:val="center"/>
              <w:ind w:left="106"/>
              <w:spacing w:after="0"/>
              <w:rPr>
                <w:sz w:val="20"/>
                <w:szCs w:val="20"/>
                <w:color w:val="auto"/>
              </w:rPr>
            </w:pPr>
            <w:r>
              <w:rPr>
                <w:rFonts w:ascii="Arial" w:cs="Arial" w:eastAsia="Arial" w:hAnsi="Arial"/>
                <w:sz w:val="10"/>
                <w:szCs w:val="10"/>
                <w:color w:val="008000"/>
              </w:rPr>
              <w:t>(12)</w:t>
            </w:r>
          </w:p>
        </w:tc>
        <w:tc>
          <w:tcPr>
            <w:tcW w:w="160" w:type="dxa"/>
            <w:vAlign w:val="bottom"/>
          </w:tcPr>
          <w:p>
            <w:pPr>
              <w:spacing w:after="0"/>
              <w:rPr>
                <w:sz w:val="6"/>
                <w:szCs w:val="6"/>
                <w:color w:val="auto"/>
              </w:rPr>
            </w:pPr>
          </w:p>
        </w:tc>
        <w:tc>
          <w:tcPr>
            <w:tcW w:w="106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vMerge w:val="restart"/>
          </w:tcPr>
          <w:p>
            <w:pPr>
              <w:ind w:left="160"/>
              <w:spacing w:after="0" w:line="133" w:lineRule="exact"/>
              <w:rPr>
                <w:sz w:val="20"/>
                <w:szCs w:val="20"/>
                <w:color w:val="auto"/>
              </w:rPr>
            </w:pPr>
            <w:r>
              <w:rPr>
                <w:rFonts w:ascii="Arial" w:cs="Arial" w:eastAsia="Arial" w:hAnsi="Arial"/>
                <w:sz w:val="12"/>
                <w:szCs w:val="12"/>
                <w:color w:val="0000FF"/>
              </w:rPr>
              <w:t>A</w:t>
            </w:r>
          </w:p>
        </w:tc>
        <w:tc>
          <w:tcPr>
            <w:tcW w:w="640" w:type="dxa"/>
            <w:vAlign w:val="bottom"/>
            <w:gridSpan w:val="3"/>
            <w:vMerge w:val="restart"/>
          </w:tcPr>
          <w:p>
            <w:pPr>
              <w:jc w:val="center"/>
              <w:spacing w:after="0" w:line="133" w:lineRule="exact"/>
              <w:rPr>
                <w:sz w:val="20"/>
                <w:szCs w:val="20"/>
                <w:color w:val="auto"/>
              </w:rPr>
            </w:pPr>
            <w:r>
              <w:rPr>
                <w:rFonts w:ascii="Arial" w:cs="Arial" w:eastAsia="Arial" w:hAnsi="Arial"/>
                <w:sz w:val="12"/>
                <w:szCs w:val="12"/>
                <w:color w:val="0000FF"/>
                <w:w w:val="93"/>
              </w:rPr>
              <w:t>4,322,463</w:t>
            </w:r>
          </w:p>
        </w:tc>
        <w:tc>
          <w:tcPr>
            <w:tcW w:w="320" w:type="dxa"/>
            <w:vAlign w:val="bottom"/>
          </w:tcPr>
          <w:p>
            <w:pPr>
              <w:spacing w:after="0"/>
              <w:rPr>
                <w:sz w:val="6"/>
                <w:szCs w:val="6"/>
                <w:color w:val="auto"/>
              </w:rPr>
            </w:pPr>
          </w:p>
        </w:tc>
        <w:tc>
          <w:tcPr>
            <w:tcW w:w="740" w:type="dxa"/>
            <w:vAlign w:val="bottom"/>
            <w:gridSpan w:val="2"/>
            <w:vMerge w:val="restart"/>
          </w:tcPr>
          <w:p>
            <w:pPr>
              <w:jc w:val="center"/>
              <w:ind w:right="23"/>
              <w:spacing w:after="0"/>
              <w:rPr>
                <w:sz w:val="20"/>
                <w:szCs w:val="20"/>
                <w:color w:val="auto"/>
              </w:rPr>
            </w:pPr>
            <w:r>
              <w:rPr>
                <w:rFonts w:ascii="Arial" w:cs="Arial" w:eastAsia="Arial" w:hAnsi="Arial"/>
                <w:sz w:val="10"/>
                <w:szCs w:val="10"/>
                <w:color w:val="008000"/>
              </w:rPr>
              <w:t>(12)</w:t>
            </w:r>
          </w:p>
        </w:tc>
        <w:tc>
          <w:tcPr>
            <w:tcW w:w="680" w:type="dxa"/>
            <w:vAlign w:val="bottom"/>
            <w:vMerge w:val="restart"/>
          </w:tcPr>
          <w:p>
            <w:pPr>
              <w:jc w:val="center"/>
              <w:ind w:right="4"/>
              <w:spacing w:after="0"/>
              <w:rPr>
                <w:sz w:val="20"/>
                <w:szCs w:val="20"/>
                <w:color w:val="auto"/>
              </w:rPr>
            </w:pPr>
            <w:r>
              <w:rPr>
                <w:rFonts w:ascii="Arial" w:cs="Arial" w:eastAsia="Arial" w:hAnsi="Arial"/>
                <w:sz w:val="10"/>
                <w:szCs w:val="10"/>
                <w:color w:val="008000"/>
              </w:rPr>
              <w:t>(12)</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860" w:type="dxa"/>
            <w:vAlign w:val="bottom"/>
            <w:gridSpan w:val="2"/>
            <w:vMerge w:val="restart"/>
          </w:tcPr>
          <w:p>
            <w:pPr>
              <w:jc w:val="center"/>
              <w:spacing w:after="0" w:line="133" w:lineRule="exact"/>
              <w:rPr>
                <w:sz w:val="20"/>
                <w:szCs w:val="20"/>
                <w:color w:val="auto"/>
              </w:rPr>
            </w:pPr>
            <w:r>
              <w:rPr>
                <w:rFonts w:ascii="Arial" w:cs="Arial" w:eastAsia="Arial" w:hAnsi="Arial"/>
                <w:sz w:val="12"/>
                <w:szCs w:val="12"/>
                <w:color w:val="0000FF"/>
                <w:w w:val="93"/>
              </w:rPr>
              <w:t>4,322,463</w:t>
            </w:r>
          </w:p>
        </w:tc>
        <w:tc>
          <w:tcPr>
            <w:tcW w:w="620" w:type="dxa"/>
            <w:vAlign w:val="bottom"/>
            <w:vMerge w:val="restart"/>
          </w:tcPr>
          <w:p>
            <w:pPr>
              <w:jc w:val="center"/>
              <w:ind w:left="39"/>
              <w:spacing w:after="0" w:line="133" w:lineRule="exact"/>
              <w:rPr>
                <w:sz w:val="20"/>
                <w:szCs w:val="20"/>
                <w:color w:val="auto"/>
              </w:rPr>
            </w:pPr>
            <w:r>
              <w:rPr>
                <w:rFonts w:ascii="Arial" w:cs="Arial" w:eastAsia="Arial" w:hAnsi="Arial"/>
                <w:sz w:val="12"/>
                <w:szCs w:val="12"/>
                <w:color w:val="0000FF"/>
              </w:rPr>
              <w:t>I</w:t>
            </w:r>
          </w:p>
        </w:tc>
        <w:tc>
          <w:tcPr>
            <w:tcW w:w="820" w:type="dxa"/>
            <w:vAlign w:val="bottom"/>
            <w:tcBorders>
              <w:right w:val="single" w:sz="8" w:color="2C2C2C"/>
            </w:tcBorders>
            <w:gridSpan w:val="3"/>
            <w:vMerge w:val="restart"/>
          </w:tcPr>
          <w:p>
            <w:pPr>
              <w:ind w:left="160"/>
              <w:spacing w:after="0" w:line="133"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89"/>
              </w:rPr>
              <w:t>Shares</w:t>
            </w:r>
          </w:p>
        </w:tc>
        <w:tc>
          <w:tcPr>
            <w:tcW w:w="1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Shares</w:t>
            </w: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right w:val="single" w:sz="8" w:color="2C2C2C"/>
            </w:tcBorders>
            <w:gridSpan w:val="3"/>
            <w:vMerge w:val="restart"/>
          </w:tcPr>
          <w:p>
            <w:pPr>
              <w:ind w:left="160"/>
              <w:spacing w:after="0" w:line="223" w:lineRule="exact"/>
              <w:rPr>
                <w:sz w:val="20"/>
                <w:szCs w:val="20"/>
                <w:color w:val="auto"/>
              </w:rPr>
            </w:pPr>
            <w:r>
              <w:rPr>
                <w:rFonts w:ascii="Arial" w:cs="Arial" w:eastAsia="Arial" w:hAnsi="Arial"/>
                <w:sz w:val="12"/>
                <w:szCs w:val="12"/>
                <w:color w:val="0000FF"/>
              </w:rPr>
              <w:t>LLC</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0" w:type="dxa"/>
            <w:vAlign w:val="bottom"/>
            <w:tcBorders>
              <w:bottom w:val="single" w:sz="8" w:color="2C2C2C"/>
            </w:tcBorders>
            <w:gridSpan w:val="3"/>
            <w:vMerge w:val="continue"/>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Class H</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14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4,322,463</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color w:val="0000FF"/>
              </w:rPr>
              <w:t>Eras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3" w:lineRule="exact"/>
              <w:rPr>
                <w:sz w:val="20"/>
                <w:szCs w:val="20"/>
                <w:color w:val="auto"/>
              </w:rPr>
            </w:pPr>
            <w:r>
              <w:rPr>
                <w:rFonts w:ascii="Arial" w:cs="Arial" w:eastAsia="Arial" w:hAnsi="Arial"/>
                <w:sz w:val="12"/>
                <w:szCs w:val="12"/>
                <w:color w:val="0000FF"/>
              </w:rPr>
              <w:t>Special</w:t>
            </w:r>
          </w:p>
        </w:tc>
        <w:tc>
          <w:tcPr>
            <w:tcW w:w="580" w:type="dxa"/>
            <w:vAlign w:val="bottom"/>
            <w:vMerge w:val="restart"/>
          </w:tcPr>
          <w:p>
            <w:pPr>
              <w:jc w:val="center"/>
              <w:ind w:left="106"/>
              <w:spacing w:after="0"/>
              <w:rPr>
                <w:sz w:val="20"/>
                <w:szCs w:val="20"/>
                <w:color w:val="auto"/>
              </w:rPr>
            </w:pPr>
            <w:r>
              <w:rPr>
                <w:rFonts w:ascii="Arial" w:cs="Arial" w:eastAsia="Arial" w:hAnsi="Arial"/>
                <w:sz w:val="10"/>
                <w:szCs w:val="10"/>
                <w:color w:val="008000"/>
              </w:rPr>
              <w:t>(12)</w:t>
            </w:r>
          </w:p>
        </w:tc>
        <w:tc>
          <w:tcPr>
            <w:tcW w:w="160" w:type="dxa"/>
            <w:vAlign w:val="bottom"/>
          </w:tcPr>
          <w:p>
            <w:pPr>
              <w:spacing w:after="0"/>
              <w:rPr>
                <w:sz w:val="6"/>
                <w:szCs w:val="6"/>
                <w:color w:val="auto"/>
              </w:rPr>
            </w:pPr>
          </w:p>
        </w:tc>
        <w:tc>
          <w:tcPr>
            <w:tcW w:w="106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93"/>
              </w:rPr>
              <w:t>09/09/2021</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vMerge w:val="restart"/>
          </w:tcPr>
          <w:p>
            <w:pPr>
              <w:ind w:left="160"/>
              <w:spacing w:after="0" w:line="133" w:lineRule="exact"/>
              <w:rPr>
                <w:sz w:val="20"/>
                <w:szCs w:val="20"/>
                <w:color w:val="auto"/>
              </w:rPr>
            </w:pPr>
            <w:r>
              <w:rPr>
                <w:rFonts w:ascii="Arial" w:cs="Arial" w:eastAsia="Arial" w:hAnsi="Arial"/>
                <w:sz w:val="12"/>
                <w:szCs w:val="12"/>
                <w:color w:val="0000FF"/>
              </w:rPr>
              <w:t>A</w:t>
            </w:r>
          </w:p>
        </w:tc>
        <w:tc>
          <w:tcPr>
            <w:tcW w:w="640" w:type="dxa"/>
            <w:vAlign w:val="bottom"/>
            <w:gridSpan w:val="3"/>
            <w:vMerge w:val="restart"/>
          </w:tcPr>
          <w:p>
            <w:pPr>
              <w:jc w:val="center"/>
              <w:spacing w:after="0" w:line="133" w:lineRule="exact"/>
              <w:rPr>
                <w:sz w:val="20"/>
                <w:szCs w:val="20"/>
                <w:color w:val="auto"/>
              </w:rPr>
            </w:pPr>
            <w:r>
              <w:rPr>
                <w:rFonts w:ascii="Arial" w:cs="Arial" w:eastAsia="Arial" w:hAnsi="Arial"/>
                <w:sz w:val="12"/>
                <w:szCs w:val="12"/>
                <w:color w:val="0000FF"/>
                <w:w w:val="93"/>
              </w:rPr>
              <w:t>4,322,463</w:t>
            </w:r>
          </w:p>
        </w:tc>
        <w:tc>
          <w:tcPr>
            <w:tcW w:w="320" w:type="dxa"/>
            <w:vAlign w:val="bottom"/>
          </w:tcPr>
          <w:p>
            <w:pPr>
              <w:spacing w:after="0"/>
              <w:rPr>
                <w:sz w:val="6"/>
                <w:szCs w:val="6"/>
                <w:color w:val="auto"/>
              </w:rPr>
            </w:pPr>
          </w:p>
        </w:tc>
        <w:tc>
          <w:tcPr>
            <w:tcW w:w="740" w:type="dxa"/>
            <w:vAlign w:val="bottom"/>
            <w:gridSpan w:val="2"/>
            <w:vMerge w:val="restart"/>
          </w:tcPr>
          <w:p>
            <w:pPr>
              <w:jc w:val="center"/>
              <w:ind w:right="23"/>
              <w:spacing w:after="0"/>
              <w:rPr>
                <w:sz w:val="20"/>
                <w:szCs w:val="20"/>
                <w:color w:val="auto"/>
              </w:rPr>
            </w:pPr>
            <w:r>
              <w:rPr>
                <w:rFonts w:ascii="Arial" w:cs="Arial" w:eastAsia="Arial" w:hAnsi="Arial"/>
                <w:sz w:val="10"/>
                <w:szCs w:val="10"/>
                <w:color w:val="008000"/>
              </w:rPr>
              <w:t>(12)</w:t>
            </w:r>
          </w:p>
        </w:tc>
        <w:tc>
          <w:tcPr>
            <w:tcW w:w="680" w:type="dxa"/>
            <w:vAlign w:val="bottom"/>
            <w:vMerge w:val="restart"/>
          </w:tcPr>
          <w:p>
            <w:pPr>
              <w:jc w:val="center"/>
              <w:ind w:right="4"/>
              <w:spacing w:after="0"/>
              <w:rPr>
                <w:sz w:val="20"/>
                <w:szCs w:val="20"/>
                <w:color w:val="auto"/>
              </w:rPr>
            </w:pPr>
            <w:r>
              <w:rPr>
                <w:rFonts w:ascii="Arial" w:cs="Arial" w:eastAsia="Arial" w:hAnsi="Arial"/>
                <w:sz w:val="10"/>
                <w:szCs w:val="10"/>
                <w:color w:val="008000"/>
              </w:rPr>
              <w:t>(12)</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860" w:type="dxa"/>
            <w:vAlign w:val="bottom"/>
            <w:gridSpan w:val="2"/>
            <w:vMerge w:val="restart"/>
          </w:tcPr>
          <w:p>
            <w:pPr>
              <w:jc w:val="center"/>
              <w:spacing w:after="0" w:line="133" w:lineRule="exact"/>
              <w:rPr>
                <w:sz w:val="20"/>
                <w:szCs w:val="20"/>
                <w:color w:val="auto"/>
              </w:rPr>
            </w:pPr>
            <w:r>
              <w:rPr>
                <w:rFonts w:ascii="Arial" w:cs="Arial" w:eastAsia="Arial" w:hAnsi="Arial"/>
                <w:sz w:val="12"/>
                <w:szCs w:val="12"/>
                <w:color w:val="0000FF"/>
                <w:w w:val="93"/>
              </w:rPr>
              <w:t>4,322,463</w:t>
            </w:r>
          </w:p>
        </w:tc>
        <w:tc>
          <w:tcPr>
            <w:tcW w:w="620" w:type="dxa"/>
            <w:vAlign w:val="bottom"/>
            <w:vMerge w:val="restart"/>
          </w:tcPr>
          <w:p>
            <w:pPr>
              <w:jc w:val="center"/>
              <w:ind w:left="39"/>
              <w:spacing w:after="0" w:line="133" w:lineRule="exact"/>
              <w:rPr>
                <w:sz w:val="20"/>
                <w:szCs w:val="20"/>
                <w:color w:val="auto"/>
              </w:rPr>
            </w:pPr>
            <w:r>
              <w:rPr>
                <w:rFonts w:ascii="Arial" w:cs="Arial" w:eastAsia="Arial" w:hAnsi="Arial"/>
                <w:sz w:val="12"/>
                <w:szCs w:val="12"/>
                <w:color w:val="0000FF"/>
              </w:rPr>
              <w:t>I</w:t>
            </w:r>
          </w:p>
        </w:tc>
        <w:tc>
          <w:tcPr>
            <w:tcW w:w="820" w:type="dxa"/>
            <w:vAlign w:val="bottom"/>
            <w:tcBorders>
              <w:right w:val="single" w:sz="8" w:color="2C2C2C"/>
            </w:tcBorders>
            <w:gridSpan w:val="3"/>
            <w:vMerge w:val="restart"/>
          </w:tcPr>
          <w:p>
            <w:pPr>
              <w:ind w:left="160"/>
              <w:spacing w:after="0" w:line="133"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89"/>
              </w:rPr>
              <w:t>Shares</w:t>
            </w:r>
          </w:p>
        </w:tc>
        <w:tc>
          <w:tcPr>
            <w:tcW w:w="1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Shares</w:t>
            </w: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right w:val="single" w:sz="8" w:color="2C2C2C"/>
            </w:tcBorders>
            <w:gridSpan w:val="3"/>
            <w:vMerge w:val="restart"/>
          </w:tcPr>
          <w:p>
            <w:pPr>
              <w:ind w:left="160"/>
              <w:spacing w:after="0" w:line="223" w:lineRule="exact"/>
              <w:rPr>
                <w:sz w:val="20"/>
                <w:szCs w:val="20"/>
                <w:color w:val="auto"/>
              </w:rPr>
            </w:pPr>
            <w:r>
              <w:rPr>
                <w:rFonts w:ascii="Arial" w:cs="Arial" w:eastAsia="Arial" w:hAnsi="Arial"/>
                <w:sz w:val="12"/>
                <w:szCs w:val="12"/>
                <w:color w:val="0000FF"/>
              </w:rPr>
              <w:t>LLC</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70"/>
        </w:trPr>
        <w:tc>
          <w:tcPr>
            <w:tcW w:w="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gridSpan w:val="3"/>
            <w:vMerge w:val="continue"/>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right w:val="single" w:sz="8" w:color="2C2C2C"/>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6"/>
          </w:tcPr>
          <w:p>
            <w:pPr>
              <w:ind w:left="60"/>
              <w:spacing w:after="0" w:line="226"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4"/>
          </w:tcPr>
          <w:p>
            <w:pPr>
              <w:ind w:left="20"/>
              <w:spacing w:after="0" w:line="205" w:lineRule="exact"/>
              <w:rPr>
                <w:rFonts w:ascii="Arial" w:cs="Arial" w:eastAsia="Arial" w:hAnsi="Arial"/>
                <w:sz w:val="20"/>
                <w:szCs w:val="20"/>
                <w:color w:val="0000EE"/>
              </w:rPr>
            </w:pPr>
            <w:hyperlink r:id="rId12">
              <w:r>
                <w:rPr>
                  <w:rFonts w:ascii="Arial" w:cs="Arial" w:eastAsia="Arial" w:hAnsi="Arial"/>
                  <w:sz w:val="20"/>
                  <w:szCs w:val="20"/>
                  <w:color w:val="0000EE"/>
                </w:rPr>
                <w:t>Karkar Andrei</w:t>
              </w:r>
            </w:hyperlink>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(First)</w:t>
            </w:r>
          </w:p>
        </w:tc>
        <w:tc>
          <w:tcPr>
            <w:tcW w:w="960" w:type="dxa"/>
            <w:vAlign w:val="bottom"/>
          </w:tcPr>
          <w:p>
            <w:pPr>
              <w:ind w:left="42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-5986145</wp:posOffset>
            </wp:positionV>
            <wp:extent cx="28575" cy="5387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5387340"/>
                    </a:xfrm>
                    <a:prstGeom prst="rect">
                      <a:avLst/>
                    </a:prstGeom>
                    <a:noFill/>
                  </pic:spPr>
                </pic:pic>
              </a:graphicData>
            </a:graphic>
          </wp:anchor>
        </w:drawing>
      </w:r>
    </w:p>
    <w:p>
      <w:pPr>
        <w:spacing w:after="0" w:line="3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TMC THE METALS COMPANY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595 HOWE STREET, 10TH FLOOR</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7"/>
        </w:trPr>
        <w:tc>
          <w:tcPr>
            <w:tcW w:w="12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2"/>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VANCOUVER</w:t>
            </w:r>
          </w:p>
        </w:tc>
        <w:tc>
          <w:tcPr>
            <w:tcW w:w="1420" w:type="dxa"/>
            <w:vAlign w:val="bottom"/>
            <w:gridSpan w:val="2"/>
          </w:tcPr>
          <w:p>
            <w:pPr>
              <w:ind w:left="200"/>
              <w:spacing w:after="0"/>
              <w:rPr>
                <w:sz w:val="20"/>
                <w:szCs w:val="20"/>
                <w:color w:val="auto"/>
              </w:rPr>
            </w:pPr>
            <w:r>
              <w:rPr>
                <w:rFonts w:ascii="Arial" w:cs="Arial" w:eastAsia="Arial" w:hAnsi="Arial"/>
                <w:sz w:val="16"/>
                <w:szCs w:val="16"/>
                <w:color w:val="0000FF"/>
              </w:rPr>
              <w:t>A1</w:t>
            </w:r>
          </w:p>
        </w:tc>
        <w:tc>
          <w:tcPr>
            <w:tcW w:w="1640" w:type="dxa"/>
            <w:vAlign w:val="bottom"/>
            <w:gridSpan w:val="2"/>
          </w:tcPr>
          <w:p>
            <w:pPr>
              <w:ind w:left="180"/>
              <w:spacing w:after="0"/>
              <w:rPr>
                <w:sz w:val="20"/>
                <w:szCs w:val="20"/>
                <w:color w:val="auto"/>
              </w:rPr>
            </w:pPr>
            <w:r>
              <w:rPr>
                <w:rFonts w:ascii="Arial" w:cs="Arial" w:eastAsia="Arial" w:hAnsi="Arial"/>
                <w:sz w:val="16"/>
                <w:szCs w:val="16"/>
                <w:color w:val="0000FF"/>
              </w:rPr>
              <w:t>V6C 2T5</w:t>
            </w: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20" w:type="dxa"/>
            <w:vAlign w:val="bottom"/>
            <w:gridSpan w:val="2"/>
          </w:tcPr>
          <w:p>
            <w:pPr>
              <w:ind w:left="200"/>
              <w:spacing w:after="0"/>
              <w:rPr>
                <w:sz w:val="20"/>
                <w:szCs w:val="20"/>
                <w:color w:val="auto"/>
              </w:rPr>
            </w:pPr>
            <w:r>
              <w:rPr>
                <w:rFonts w:ascii="Arial" w:cs="Arial" w:eastAsia="Arial" w:hAnsi="Arial"/>
                <w:sz w:val="12"/>
                <w:szCs w:val="12"/>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2"/>
                <w:szCs w:val="12"/>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70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80" w:type="dxa"/>
            <w:vAlign w:val="bottom"/>
          </w:tcPr>
          <w:p>
            <w:pPr>
              <w:spacing w:after="0"/>
              <w:rPr>
                <w:sz w:val="17"/>
                <w:szCs w:val="17"/>
                <w:color w:val="auto"/>
              </w:rPr>
            </w:pPr>
          </w:p>
        </w:tc>
        <w:tc>
          <w:tcPr>
            <w:tcW w:w="2620" w:type="dxa"/>
            <w:vAlign w:val="bottom"/>
            <w:gridSpan w:val="4"/>
          </w:tcPr>
          <w:p>
            <w:pPr>
              <w:ind w:left="20"/>
              <w:spacing w:after="0" w:line="205" w:lineRule="exact"/>
              <w:rPr>
                <w:rFonts w:ascii="Arial" w:cs="Arial" w:eastAsia="Arial" w:hAnsi="Arial"/>
                <w:sz w:val="20"/>
                <w:szCs w:val="20"/>
                <w:color w:val="0000EE"/>
              </w:rPr>
            </w:pPr>
            <w:hyperlink r:id="rId15">
              <w:r>
                <w:rPr>
                  <w:rFonts w:ascii="Arial" w:cs="Arial" w:eastAsia="Arial" w:hAnsi="Arial"/>
                  <w:sz w:val="20"/>
                  <w:szCs w:val="20"/>
                  <w:color w:val="0000EE"/>
                </w:rPr>
                <w:t>ERAS Capital LLC</w:t>
              </w:r>
            </w:hyperlink>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420" w:type="dxa"/>
            <w:vAlign w:val="bottom"/>
            <w:gridSpan w:val="2"/>
          </w:tcPr>
          <w:p>
            <w:pPr>
              <w:ind w:left="200"/>
              <w:spacing w:after="0"/>
              <w:rPr>
                <w:sz w:val="20"/>
                <w:szCs w:val="20"/>
                <w:color w:val="auto"/>
              </w:rPr>
            </w:pPr>
            <w:r>
              <w:rPr>
                <w:rFonts w:ascii="Arial" w:cs="Arial" w:eastAsia="Arial" w:hAnsi="Arial"/>
                <w:sz w:val="12"/>
                <w:szCs w:val="12"/>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2"/>
                <w:szCs w:val="12"/>
                <w:color w:val="auto"/>
              </w:rPr>
              <w:t>(Middle)</w:t>
            </w:r>
          </w:p>
        </w:tc>
      </w:tr>
      <w:tr>
        <w:trPr>
          <w:trHeight w:val="260"/>
        </w:trPr>
        <w:tc>
          <w:tcPr>
            <w:tcW w:w="80" w:type="dxa"/>
            <w:vAlign w:val="bottom"/>
          </w:tcPr>
          <w:p>
            <w:pPr>
              <w:spacing w:after="0"/>
              <w:rPr>
                <w:sz w:val="22"/>
                <w:szCs w:val="22"/>
                <w:color w:val="auto"/>
              </w:rPr>
            </w:pPr>
          </w:p>
        </w:tc>
        <w:tc>
          <w:tcPr>
            <w:tcW w:w="4260" w:type="dxa"/>
            <w:vAlign w:val="bottom"/>
            <w:gridSpan w:val="6"/>
          </w:tcPr>
          <w:p>
            <w:pPr>
              <w:ind w:left="20"/>
              <w:spacing w:after="0"/>
              <w:rPr>
                <w:sz w:val="20"/>
                <w:szCs w:val="20"/>
                <w:color w:val="auto"/>
              </w:rPr>
            </w:pPr>
            <w:r>
              <w:rPr>
                <w:rFonts w:ascii="Arial" w:cs="Arial" w:eastAsia="Arial" w:hAnsi="Arial"/>
                <w:sz w:val="16"/>
                <w:szCs w:val="16"/>
                <w:color w:val="0000FF"/>
              </w:rPr>
              <w:t>C/O TMC THE METALS COMPANY INC.</w:t>
            </w:r>
          </w:p>
        </w:tc>
      </w:tr>
      <w:tr>
        <w:trPr>
          <w:trHeight w:val="248"/>
        </w:trPr>
        <w:tc>
          <w:tcPr>
            <w:tcW w:w="80" w:type="dxa"/>
            <w:vAlign w:val="bottom"/>
          </w:tcPr>
          <w:p>
            <w:pPr>
              <w:spacing w:after="0"/>
              <w:rPr>
                <w:sz w:val="21"/>
                <w:szCs w:val="21"/>
                <w:color w:val="auto"/>
              </w:rPr>
            </w:pPr>
          </w:p>
        </w:tc>
        <w:tc>
          <w:tcPr>
            <w:tcW w:w="2620" w:type="dxa"/>
            <w:vAlign w:val="bottom"/>
            <w:gridSpan w:val="4"/>
          </w:tcPr>
          <w:p>
            <w:pPr>
              <w:ind w:left="20"/>
              <w:spacing w:after="0"/>
              <w:rPr>
                <w:sz w:val="20"/>
                <w:szCs w:val="20"/>
                <w:color w:val="auto"/>
              </w:rPr>
            </w:pPr>
            <w:r>
              <w:rPr>
                <w:rFonts w:ascii="Arial" w:cs="Arial" w:eastAsia="Arial" w:hAnsi="Arial"/>
                <w:sz w:val="16"/>
                <w:szCs w:val="16"/>
                <w:color w:val="0000FF"/>
              </w:rPr>
              <w:t>595 HOWE STREET, 10TH FLOOR</w:t>
            </w: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6"/>
        </w:trPr>
        <w:tc>
          <w:tcPr>
            <w:tcW w:w="12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VANCOUVER</w:t>
            </w:r>
          </w:p>
        </w:tc>
        <w:tc>
          <w:tcPr>
            <w:tcW w:w="1420" w:type="dxa"/>
            <w:vAlign w:val="bottom"/>
            <w:gridSpan w:val="2"/>
          </w:tcPr>
          <w:p>
            <w:pPr>
              <w:ind w:left="200"/>
              <w:spacing w:after="0"/>
              <w:rPr>
                <w:sz w:val="20"/>
                <w:szCs w:val="20"/>
                <w:color w:val="auto"/>
              </w:rPr>
            </w:pPr>
            <w:r>
              <w:rPr>
                <w:rFonts w:ascii="Arial" w:cs="Arial" w:eastAsia="Arial" w:hAnsi="Arial"/>
                <w:sz w:val="16"/>
                <w:szCs w:val="16"/>
                <w:color w:val="0000FF"/>
              </w:rPr>
              <w:t>A1</w:t>
            </w:r>
          </w:p>
        </w:tc>
        <w:tc>
          <w:tcPr>
            <w:tcW w:w="1640" w:type="dxa"/>
            <w:vAlign w:val="bottom"/>
            <w:gridSpan w:val="2"/>
          </w:tcPr>
          <w:p>
            <w:pPr>
              <w:ind w:left="180"/>
              <w:spacing w:after="0"/>
              <w:rPr>
                <w:sz w:val="20"/>
                <w:szCs w:val="20"/>
                <w:color w:val="auto"/>
              </w:rPr>
            </w:pPr>
            <w:r>
              <w:rPr>
                <w:rFonts w:ascii="Arial" w:cs="Arial" w:eastAsia="Arial" w:hAnsi="Arial"/>
                <w:sz w:val="16"/>
                <w:szCs w:val="16"/>
                <w:color w:val="0000FF"/>
              </w:rPr>
              <w:t>V6C 2T5</w:t>
            </w: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20" w:type="dxa"/>
            <w:vAlign w:val="bottom"/>
            <w:gridSpan w:val="2"/>
          </w:tcPr>
          <w:p>
            <w:pPr>
              <w:ind w:left="200"/>
              <w:spacing w:after="0"/>
              <w:rPr>
                <w:sz w:val="20"/>
                <w:szCs w:val="20"/>
                <w:color w:val="auto"/>
              </w:rPr>
            </w:pPr>
            <w:r>
              <w:rPr>
                <w:rFonts w:ascii="Arial" w:cs="Arial" w:eastAsia="Arial" w:hAnsi="Arial"/>
                <w:sz w:val="12"/>
                <w:szCs w:val="12"/>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08605" cy="2253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8605" cy="22536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20" w:right="20" w:hanging="4"/>
        <w:spacing w:after="0" w:line="252"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September 9, 2021, Sustainable Opportunities Acquisition Corp. ("SOAC") (the former name of the Issuer), consummated its initial business combination (the "Business Combination") with DeepGreen Metals Inc. ("DeepGreen") and changed its name to "TMC the metals company Inc." or "TMC". In connection with the Business Combination, these Common Shares were received in exchange for 39,621,909 Class A ordinary shares of SOAC.</w:t>
      </w:r>
    </w:p>
    <w:p>
      <w:pPr>
        <w:spacing w:after="0" w:line="23" w:lineRule="exact"/>
        <w:rPr>
          <w:rFonts w:ascii="Arial" w:cs="Arial" w:eastAsia="Arial" w:hAnsi="Arial"/>
          <w:sz w:val="12"/>
          <w:szCs w:val="12"/>
          <w:color w:val="008000"/>
        </w:rPr>
      </w:pPr>
    </w:p>
    <w:p>
      <w:pPr>
        <w:ind w:left="20" w:right="160" w:hanging="4"/>
        <w:spacing w:after="0" w:line="305"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securities are held directly by ERAS Capital LLC ("ERAS"). The Reporting Person is the managing member of ERAS and shares voting and dispositive power over and may be deemed to beneficially own such securities held by ERAS. The Reporting Person disclaims beneficial ownership over any securities owned by ERAS other than to the extent of any pecuniary interest he may have therein.</w:t>
      </w:r>
    </w:p>
    <w:p>
      <w:pPr>
        <w:ind w:left="140" w:hanging="124"/>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Fully vested as of September 1, 2019.</w:t>
      </w:r>
    </w:p>
    <w:p>
      <w:pPr>
        <w:spacing w:after="0" w:line="47" w:lineRule="exact"/>
        <w:rPr>
          <w:rFonts w:ascii="Arial" w:cs="Arial" w:eastAsia="Arial" w:hAnsi="Arial"/>
          <w:sz w:val="12"/>
          <w:szCs w:val="12"/>
          <w:color w:val="008000"/>
        </w:rPr>
      </w:pPr>
    </w:p>
    <w:p>
      <w:pPr>
        <w:ind w:left="20" w:right="20" w:hanging="4"/>
        <w:spacing w:after="0" w:line="268"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Also includes the right to purchase 12,631 Class A Special Shares, 25,262 Class B Special Shares, 25,262 Class C Special Shares, 50,525 Class D Special Shares, 50,525 Class E Special Shares, 50,525 Class F Special Shares, 63,157 Class G Special Shares and 63,157 Class H Special Shares.</w:t>
      </w:r>
    </w:p>
    <w:p>
      <w:pPr>
        <w:spacing w:after="0" w:line="13" w:lineRule="exact"/>
        <w:rPr>
          <w:rFonts w:ascii="Arial" w:cs="Arial" w:eastAsia="Arial" w:hAnsi="Arial"/>
          <w:sz w:val="12"/>
          <w:szCs w:val="12"/>
          <w:color w:val="008000"/>
        </w:rPr>
      </w:pPr>
    </w:p>
    <w:p>
      <w:pPr>
        <w:ind w:left="140" w:hanging="124"/>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Received in connection with the Business Combination in exchange for a stock option to acquire 500,000 shares of DeepGreen common stock for $0.75 per share.</w:t>
      </w:r>
    </w:p>
    <w:p>
      <w:pPr>
        <w:spacing w:after="0" w:line="47" w:lineRule="exact"/>
        <w:rPr>
          <w:rFonts w:ascii="Arial" w:cs="Arial" w:eastAsia="Arial" w:hAnsi="Arial"/>
          <w:sz w:val="12"/>
          <w:szCs w:val="12"/>
          <w:color w:val="008000"/>
        </w:rPr>
      </w:pPr>
    </w:p>
    <w:p>
      <w:pPr>
        <w:ind w:left="140" w:hanging="124"/>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Fully vested as of February 17, 2021.</w:t>
      </w:r>
    </w:p>
    <w:p>
      <w:pPr>
        <w:spacing w:after="0" w:line="47" w:lineRule="exact"/>
        <w:rPr>
          <w:rFonts w:ascii="Arial" w:cs="Arial" w:eastAsia="Arial" w:hAnsi="Arial"/>
          <w:sz w:val="12"/>
          <w:szCs w:val="12"/>
          <w:color w:val="008000"/>
        </w:rPr>
      </w:pPr>
    </w:p>
    <w:p>
      <w:pPr>
        <w:ind w:left="20" w:hanging="4"/>
        <w:spacing w:after="0" w:line="268"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Also includes the right to purchase 1,389 Class A Special Shares, 2,778 Class B Special Shares, 2,778 Class C Special Shares, 5,557 Class D Special Shares, 5,557 Class E Special Shares, 5,557 Class F Special Shares, 6,947 Class G Special Shares and 6,947 Class H Special Shares.</w:t>
      </w:r>
    </w:p>
    <w:p>
      <w:pPr>
        <w:spacing w:after="0" w:line="13" w:lineRule="exact"/>
        <w:rPr>
          <w:rFonts w:ascii="Arial" w:cs="Arial" w:eastAsia="Arial" w:hAnsi="Arial"/>
          <w:sz w:val="12"/>
          <w:szCs w:val="12"/>
          <w:color w:val="008000"/>
        </w:rPr>
      </w:pPr>
    </w:p>
    <w:p>
      <w:pPr>
        <w:ind w:left="140" w:hanging="124"/>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Received in connection with the Business Combination in exchange for a stock option to acquire 55,000 shares of DeepGreen common stock for $0.60 per share.</w:t>
      </w:r>
    </w:p>
    <w:p>
      <w:pPr>
        <w:spacing w:after="0" w:line="47" w:lineRule="exact"/>
        <w:rPr>
          <w:rFonts w:ascii="Arial" w:cs="Arial" w:eastAsia="Arial" w:hAnsi="Arial"/>
          <w:sz w:val="12"/>
          <w:szCs w:val="12"/>
          <w:color w:val="008000"/>
        </w:rPr>
      </w:pPr>
    </w:p>
    <w:p>
      <w:pPr>
        <w:ind w:left="20" w:right="40" w:hanging="4"/>
        <w:spacing w:after="0" w:line="247"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stock options vest as follows, subject to continued service through each vesting threshold: (i) 25% if TMC's market capitalization equals or exceeds $3.0 billion; (ii) 35% if TMC's market capitalization equals or exceeds $6.0 billion; (iii) 20% if the International Seabed Authority grants an exploitation contract to TMC; and (iv) 20% upon the commencement of the first commercial production following the grant of the exploitation contract. These stock options are exercisable at any time until March 5 of the year following vesting of such stock option (any such date, the "Exercise Date"). These stock options expire on the day after the Exercise Date.</w:t>
      </w:r>
    </w:p>
    <w:p>
      <w:pPr>
        <w:spacing w:after="0" w:line="26" w:lineRule="exact"/>
        <w:rPr>
          <w:rFonts w:ascii="Arial" w:cs="Arial" w:eastAsia="Arial" w:hAnsi="Arial"/>
          <w:sz w:val="12"/>
          <w:szCs w:val="12"/>
          <w:color w:val="008000"/>
        </w:rPr>
      </w:pPr>
    </w:p>
    <w:p>
      <w:pPr>
        <w:ind w:left="20" w:right="160" w:hanging="4"/>
        <w:spacing w:after="0" w:line="268" w:lineRule="auto"/>
        <w:tabs>
          <w:tab w:leader="none" w:pos="20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Also includes the right to purchase 2,758 Class A Special Shares, 5,516 Class B Special Shares, 5,516 Class C Special Shares, 11,032 Class D Special Shares, 11,032 Class E Special Shares, 11,032 Class F Special Shares, 13,790 Class G Special Shares and 13,790 Class H Special Shares.</w:t>
      </w:r>
    </w:p>
    <w:p>
      <w:pPr>
        <w:spacing w:after="0" w:line="13" w:lineRule="exact"/>
        <w:rPr>
          <w:rFonts w:ascii="Arial" w:cs="Arial" w:eastAsia="Arial" w:hAnsi="Arial"/>
          <w:sz w:val="12"/>
          <w:szCs w:val="12"/>
          <w:color w:val="008000"/>
        </w:rPr>
      </w:pPr>
    </w:p>
    <w:p>
      <w:pPr>
        <w:ind w:left="200" w:hanging="184"/>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Received in connection with the Business Combination in exchange for a stock option to acquire 109,173 shares of DeepGreen common stock for $0.75 per share.</w:t>
      </w:r>
    </w:p>
    <w:p>
      <w:pPr>
        <w:spacing w:after="0" w:line="47" w:lineRule="exact"/>
        <w:rPr>
          <w:rFonts w:ascii="Arial" w:cs="Arial" w:eastAsia="Arial" w:hAnsi="Arial"/>
          <w:sz w:val="12"/>
          <w:szCs w:val="12"/>
          <w:color w:val="008000"/>
        </w:rPr>
      </w:pPr>
    </w:p>
    <w:p>
      <w:pPr>
        <w:ind w:left="20" w:hanging="4"/>
        <w:spacing w:after="0" w:line="244" w:lineRule="auto"/>
        <w:tabs>
          <w:tab w:leader="none" w:pos="20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Class A Special Shares, the Class B Special Shares, the Class C Special Shares, the Class D Special Shares, the Class E Special Shares, the Class F Special Shares, the Class G Special Shares and the Class H Special Shares (collectively, the "Special Shares") automatically convert into Common Shares on a one for one basis, if on any twenty trading days within any thirty trading day period, the Common Shares trade for a price that is greater than or equal to the price threshold for such class of Special Shares (the "Price Threshold") described below, or in the event of certain changes of control. The Price Thresholds for the Special Shares are as follows: Class A Special Shares ($15.00), Class B Special Shares ($25.00), Class C Special Shares ($35.00), Class D Special Shares ($50.00), Class E Special Shares ($75.00), Class F Special Shares ($100.00), Class G Special Shares ($150.00), and Class H Special Shares ($200.00).</w:t>
      </w:r>
    </w:p>
    <w:p>
      <w:pPr>
        <w:spacing w:after="0" w:line="40"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Arial" w:cs="Arial" w:eastAsia="Arial" w:hAnsi="Arial"/>
                <w:sz w:val="16"/>
                <w:szCs w:val="16"/>
                <w:color w:val="0000FF"/>
              </w:rPr>
              <w:t>/s/ Jaime Lee, Attorney-in-Fact</w:t>
            </w:r>
          </w:p>
        </w:tc>
        <w:tc>
          <w:tcPr>
            <w:tcW w:w="740" w:type="dxa"/>
            <w:vAlign w:val="bottom"/>
          </w:tcPr>
          <w:p>
            <w:pPr>
              <w:spacing w:after="0"/>
              <w:rPr>
                <w:sz w:val="20"/>
                <w:szCs w:val="20"/>
                <w:color w:val="auto"/>
              </w:rPr>
            </w:pPr>
            <w:r>
              <w:rPr>
                <w:rFonts w:ascii="Arial" w:cs="Arial" w:eastAsia="Arial" w:hAnsi="Arial"/>
                <w:sz w:val="16"/>
                <w:szCs w:val="16"/>
                <w:color w:val="0000FF"/>
                <w:w w:val="89"/>
              </w:rPr>
              <w:t>09/13/2021</w:t>
            </w:r>
          </w:p>
        </w:tc>
      </w:tr>
      <w:tr>
        <w:trPr>
          <w:trHeight w:val="214"/>
        </w:trPr>
        <w:tc>
          <w:tcPr>
            <w:tcW w:w="20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Date</w:t>
            </w: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760" w:hanging="4"/>
        <w:spacing w:after="0" w:line="321" w:lineRule="auto"/>
        <w:tabs>
          <w:tab w:leader="none" w:pos="15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2" Type="http://schemas.openxmlformats.org/officeDocument/2006/relationships/hyperlink" Target="http://www.sec.gov/cgi-bin/browse-edgar?action=getcompany&amp;CIK=0001874431" TargetMode="External"/><Relationship Id="rId13" Type="http://schemas.openxmlformats.org/officeDocument/2006/relationships/hyperlink" Target="http://www.sec.gov/cgi-bin/browse-edgar?action=getcompany&amp;CIK=0001798562" TargetMode="External"/><Relationship Id="rId15" Type="http://schemas.openxmlformats.org/officeDocument/2006/relationships/hyperlink" Target="http://www.sec.gov/cgi-bin/browse-edgar?action=getcompany&amp;CIK=00018819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2021-09-13T18:37:08Z</dcterms:created>
  <dcterms:modified xsi:type="dcterms:W3CDTF">2021-09-13T18:37:08Z</dcterms:modified>
</cp:coreProperties>
</file>