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Madsbjerg Christian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540"/>
        <w:spacing w:after="0" w:line="39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TMC THE METALS COMPANY INC. 595 HOWE STREET, 10TH FLOOR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VANCOUVER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A1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V6C 2T5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TMC the metals Co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TMC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09/13/2021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09/13/2021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8,032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8,032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18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8,032 restricted stock units granted under the Issuer's 2021 Incentive Equity Plan which will vest over a three year period as follows, subject to continued service through each vesting date: 1/3 on the first anniversary of September 13, 2021 (the "Grant Date"), 1/3 on the second anniversary of the Grant Date and 1/3 on the third anniversary of the Grant Date.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Jaime Lee, Attorney-in-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09/15/2021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74438" TargetMode="External"/><Relationship Id="rId13" Type="http://schemas.openxmlformats.org/officeDocument/2006/relationships/hyperlink" Target="http://www.sec.gov/cgi-bin/browse-edgar?action=getcompany&amp;CIK=00017985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2021-09-15T15:52:44Z</dcterms:created>
  <dcterms:modified xsi:type="dcterms:W3CDTF">2021-09-15T15:52:44Z</dcterms:modified>
</cp:coreProperties>
</file>