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0001874441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77"/>
        <w:gridCol w:w="4228"/>
      </w:tblGrid>
      <w:tr>
        <w:trPr/>
        <w:tc>
          <w:tcPr>
            <w:tcW w:w="5977" w:type="dxa"/>
            <w:tcBorders/>
            <w:vAlign w:val="center"/>
          </w:tcPr>
          <w:p>
            <w:pPr>
              <w:pStyle w:val="TableContents"/>
              <w:bidi w:val="0"/>
              <w:spacing w:before="0" w:after="283"/>
              <w:jc w:val="left"/>
              <w:rPr/>
            </w:pPr>
            <w:r>
              <w:rPr/>
              <w:t>Name of Issuer</w:t>
            </w:r>
          </w:p>
        </w:tc>
        <w:tc>
          <w:tcPr>
            <w:tcW w:w="4228" w:type="dxa"/>
            <w:tcBorders/>
            <w:vAlign w:val="center"/>
          </w:tcPr>
          <w:p>
            <w:pPr>
              <w:pStyle w:val="TableContents"/>
              <w:bidi w:val="0"/>
              <w:spacing w:before="0" w:after="0"/>
              <w:jc w:val="left"/>
              <w:rPr/>
            </w:pPr>
            <w:r>
              <w:rPr/>
              <w:t>TMC the metals Co Inc.</w:t>
            </w:r>
          </w:p>
        </w:tc>
      </w:tr>
      <w:tr>
        <w:trPr/>
        <w:tc>
          <w:tcPr>
            <w:tcW w:w="5977" w:type="dxa"/>
            <w:tcBorders/>
            <w:vAlign w:val="center"/>
          </w:tcPr>
          <w:p>
            <w:pPr>
              <w:pStyle w:val="TableContents"/>
              <w:bidi w:val="0"/>
              <w:spacing w:before="0" w:after="283"/>
              <w:jc w:val="left"/>
              <w:rPr/>
            </w:pPr>
            <w:r>
              <w:rPr/>
              <w:t>SEC File Number</w:t>
            </w:r>
          </w:p>
        </w:tc>
        <w:tc>
          <w:tcPr>
            <w:tcW w:w="4228" w:type="dxa"/>
            <w:tcBorders/>
            <w:vAlign w:val="center"/>
          </w:tcPr>
          <w:p>
            <w:pPr>
              <w:pStyle w:val="TableContents"/>
              <w:bidi w:val="0"/>
              <w:spacing w:before="0" w:after="0"/>
              <w:jc w:val="left"/>
              <w:rPr/>
            </w:pPr>
            <w:r>
              <w:rPr/>
              <w:t>001-39281</w:t>
            </w:r>
          </w:p>
        </w:tc>
      </w:tr>
      <w:tr>
        <w:trPr/>
        <w:tc>
          <w:tcPr>
            <w:tcW w:w="5977" w:type="dxa"/>
            <w:tcBorders/>
            <w:vAlign w:val="center"/>
          </w:tcPr>
          <w:p>
            <w:pPr>
              <w:pStyle w:val="TableContents"/>
              <w:bidi w:val="0"/>
              <w:spacing w:before="0" w:after="283"/>
              <w:jc w:val="left"/>
              <w:rPr/>
            </w:pPr>
            <w:r>
              <w:rPr/>
              <w:t>Address of Issuer</w:t>
            </w:r>
          </w:p>
        </w:tc>
        <w:tc>
          <w:tcPr>
            <w:tcW w:w="4228" w:type="dxa"/>
            <w:tcBorders/>
            <w:vAlign w:val="center"/>
          </w:tcPr>
          <w:p>
            <w:pPr>
              <w:pStyle w:val="TableContents"/>
              <w:bidi w:val="0"/>
              <w:spacing w:before="0" w:after="0"/>
              <w:jc w:val="left"/>
              <w:rPr/>
            </w:pPr>
            <w:r>
              <w:rPr/>
              <w:t>595 HOWE STREET</w:t>
              <w:br/>
              <w:t>10TH FLOOR</w:t>
              <w:br/>
              <w:t>VANCOUVER</w:t>
              <w:br/>
              <w:t xml:space="preserve">BRITISH COLUMBIA, CANADA </w:t>
              <w:br/>
              <w:t>V6C 2T5</w:t>
            </w:r>
          </w:p>
        </w:tc>
      </w:tr>
      <w:tr>
        <w:trPr/>
        <w:tc>
          <w:tcPr>
            <w:tcW w:w="5977" w:type="dxa"/>
            <w:tcBorders/>
            <w:vAlign w:val="center"/>
          </w:tcPr>
          <w:p>
            <w:pPr>
              <w:pStyle w:val="TableContents"/>
              <w:bidi w:val="0"/>
              <w:spacing w:before="0" w:after="283"/>
              <w:jc w:val="left"/>
              <w:rPr/>
            </w:pPr>
            <w:r>
              <w:rPr/>
              <w:t>Phone</w:t>
            </w:r>
          </w:p>
        </w:tc>
        <w:tc>
          <w:tcPr>
            <w:tcW w:w="4228" w:type="dxa"/>
            <w:tcBorders/>
            <w:vAlign w:val="center"/>
          </w:tcPr>
          <w:p>
            <w:pPr>
              <w:pStyle w:val="TableContents"/>
              <w:bidi w:val="0"/>
              <w:spacing w:before="0" w:after="0"/>
              <w:jc w:val="left"/>
              <w:rPr/>
            </w:pPr>
            <w:r>
              <w:rPr/>
              <w:t>(604) 631-3115</w:t>
            </w:r>
          </w:p>
        </w:tc>
      </w:tr>
      <w:tr>
        <w:trPr/>
        <w:tc>
          <w:tcPr>
            <w:tcW w:w="5977" w:type="dxa"/>
            <w:tcBorders/>
            <w:vAlign w:val="center"/>
          </w:tcPr>
          <w:p>
            <w:pPr>
              <w:pStyle w:val="TableContents"/>
              <w:bidi w:val="0"/>
              <w:spacing w:before="0" w:after="283"/>
              <w:jc w:val="left"/>
              <w:rPr/>
            </w:pPr>
            <w:r>
              <w:rPr/>
              <w:t>Name of Person for Whose Account the Securities are To Be Sold</w:t>
            </w:r>
          </w:p>
        </w:tc>
        <w:tc>
          <w:tcPr>
            <w:tcW w:w="4228" w:type="dxa"/>
            <w:tcBorders/>
            <w:vAlign w:val="center"/>
          </w:tcPr>
          <w:p>
            <w:pPr>
              <w:pStyle w:val="TableContents"/>
              <w:bidi w:val="0"/>
              <w:spacing w:before="0" w:after="0"/>
              <w:jc w:val="left"/>
              <w:rPr/>
            </w:pPr>
            <w:r>
              <w:rPr/>
              <w:t>Stone Gregory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77" w:type="dxa"/>
            <w:tcBorders/>
            <w:vAlign w:val="center"/>
          </w:tcPr>
          <w:p>
            <w:pPr>
              <w:pStyle w:val="TableContents"/>
              <w:bidi w:val="0"/>
              <w:spacing w:before="0" w:after="283"/>
              <w:jc w:val="left"/>
              <w:rPr/>
            </w:pPr>
            <w:r>
              <w:rPr/>
              <w:t>Relationship to Issuer</w:t>
            </w:r>
          </w:p>
        </w:tc>
        <w:tc>
          <w:tcPr>
            <w:tcW w:w="422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 Shares</w:t>
            </w:r>
          </w:p>
        </w:tc>
        <w:tc>
          <w:tcPr>
            <w:tcW w:w="1448" w:type="dxa"/>
            <w:tcBorders/>
            <w:vAlign w:val="center"/>
          </w:tcPr>
          <w:p>
            <w:pPr>
              <w:pStyle w:val="TableContents"/>
              <w:bidi w:val="0"/>
              <w:spacing w:before="0" w:after="0"/>
              <w:jc w:val="left"/>
              <w:rPr/>
            </w:pPr>
            <w:r>
              <w:rPr/>
              <w:t>Merrill Lynch</w:t>
              <w:br/>
              <w:t>225 Liberty St</w:t>
              <w:br/>
              <w:t>Floor 37</w:t>
              <w:br/>
              <w:t>New York   NY   10281</w:t>
            </w:r>
          </w:p>
        </w:tc>
        <w:tc>
          <w:tcPr>
            <w:tcW w:w="1184" w:type="dxa"/>
            <w:tcBorders/>
            <w:vAlign w:val="center"/>
          </w:tcPr>
          <w:p>
            <w:pPr>
              <w:pStyle w:val="TableContents"/>
              <w:bidi w:val="0"/>
              <w:spacing w:before="0" w:after="283"/>
              <w:jc w:val="left"/>
              <w:rPr/>
            </w:pPr>
            <w:r>
              <w:rPr/>
              <w:t>25000</w:t>
            </w:r>
          </w:p>
        </w:tc>
        <w:tc>
          <w:tcPr>
            <w:tcW w:w="1393" w:type="dxa"/>
            <w:tcBorders/>
            <w:vAlign w:val="center"/>
          </w:tcPr>
          <w:p>
            <w:pPr>
              <w:pStyle w:val="TableContents"/>
              <w:bidi w:val="0"/>
              <w:spacing w:before="0" w:after="283"/>
              <w:jc w:val="left"/>
              <w:rPr/>
            </w:pPr>
            <w:r>
              <w:rPr/>
              <w:t>25000.00</w:t>
            </w:r>
          </w:p>
        </w:tc>
        <w:tc>
          <w:tcPr>
            <w:tcW w:w="1566" w:type="dxa"/>
            <w:tcBorders/>
            <w:vAlign w:val="center"/>
          </w:tcPr>
          <w:p>
            <w:pPr>
              <w:pStyle w:val="TableContents"/>
              <w:bidi w:val="0"/>
              <w:spacing w:before="0" w:after="283"/>
              <w:jc w:val="left"/>
              <w:rPr/>
            </w:pPr>
            <w:r>
              <w:rPr/>
              <w:t>292921670</w:t>
            </w:r>
          </w:p>
        </w:tc>
        <w:tc>
          <w:tcPr>
            <w:tcW w:w="1575" w:type="dxa"/>
            <w:tcBorders/>
            <w:vAlign w:val="center"/>
          </w:tcPr>
          <w:p>
            <w:pPr>
              <w:pStyle w:val="TableContents"/>
              <w:bidi w:val="0"/>
              <w:spacing w:before="0" w:after="283"/>
              <w:jc w:val="left"/>
              <w:rPr/>
            </w:pPr>
            <w:r>
              <w:rPr/>
              <w:t>09/27/2023</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1"/>
        <w:gridCol w:w="1109"/>
        <w:gridCol w:w="1440"/>
        <w:gridCol w:w="1160"/>
        <w:gridCol w:w="518"/>
        <w:gridCol w:w="1109"/>
        <w:gridCol w:w="1157"/>
        <w:gridCol w:w="1050"/>
        <w:gridCol w:w="1561"/>
      </w:tblGrid>
      <w:tr>
        <w:trPr/>
        <w:tc>
          <w:tcPr>
            <w:tcW w:w="1101" w:type="dxa"/>
            <w:tcBorders/>
            <w:vAlign w:val="center"/>
          </w:tcPr>
          <w:p>
            <w:pPr>
              <w:pStyle w:val="TableHeading"/>
              <w:suppressLineNumbers/>
              <w:bidi w:val="0"/>
              <w:spacing w:before="0" w:after="283"/>
              <w:jc w:val="center"/>
              <w:rPr/>
            </w:pPr>
            <w:r>
              <w:rPr/>
              <w:t>Title of the Class</w:t>
            </w:r>
          </w:p>
        </w:tc>
        <w:tc>
          <w:tcPr>
            <w:tcW w:w="1109" w:type="dxa"/>
            <w:tcBorders/>
            <w:vAlign w:val="center"/>
          </w:tcPr>
          <w:p>
            <w:pPr>
              <w:pStyle w:val="TableHeading"/>
              <w:suppressLineNumbers/>
              <w:bidi w:val="0"/>
              <w:spacing w:before="0" w:after="283"/>
              <w:jc w:val="center"/>
              <w:rPr/>
            </w:pPr>
            <w:r>
              <w:rPr/>
              <w:t>Date you Acquired</w:t>
            </w:r>
          </w:p>
        </w:tc>
        <w:tc>
          <w:tcPr>
            <w:tcW w:w="1440" w:type="dxa"/>
            <w:tcBorders/>
            <w:vAlign w:val="center"/>
          </w:tcPr>
          <w:p>
            <w:pPr>
              <w:pStyle w:val="TableHeading"/>
              <w:suppressLineNumbers/>
              <w:bidi w:val="0"/>
              <w:spacing w:before="0" w:after="283"/>
              <w:jc w:val="center"/>
              <w:rPr/>
            </w:pPr>
            <w:r>
              <w:rPr/>
              <w:t>Nature of Acquisition Transaction</w:t>
            </w:r>
          </w:p>
        </w:tc>
        <w:tc>
          <w:tcPr>
            <w:tcW w:w="1160"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09" w:type="dxa"/>
            <w:tcBorders/>
            <w:vAlign w:val="center"/>
          </w:tcPr>
          <w:p>
            <w:pPr>
              <w:pStyle w:val="TableHeading"/>
              <w:suppressLineNumbers/>
              <w:bidi w:val="0"/>
              <w:spacing w:before="0" w:after="283"/>
              <w:jc w:val="center"/>
              <w:rPr/>
            </w:pPr>
            <w:r>
              <w:rPr/>
              <w:t>Date Donor Acquired</w:t>
            </w:r>
          </w:p>
        </w:tc>
        <w:tc>
          <w:tcPr>
            <w:tcW w:w="1157" w:type="dxa"/>
            <w:tcBorders/>
            <w:vAlign w:val="center"/>
          </w:tcPr>
          <w:p>
            <w:pPr>
              <w:pStyle w:val="TableHeading"/>
              <w:suppressLineNumbers/>
              <w:bidi w:val="0"/>
              <w:spacing w:before="0" w:after="283"/>
              <w:jc w:val="center"/>
              <w:rPr/>
            </w:pPr>
            <w:r>
              <w:rPr/>
              <w:t>Amount of Securities Acquired</w:t>
            </w:r>
          </w:p>
        </w:tc>
        <w:tc>
          <w:tcPr>
            <w:tcW w:w="1050" w:type="dxa"/>
            <w:tcBorders/>
            <w:vAlign w:val="center"/>
          </w:tcPr>
          <w:p>
            <w:pPr>
              <w:pStyle w:val="TableHeading"/>
              <w:suppressLineNumbers/>
              <w:bidi w:val="0"/>
              <w:spacing w:before="0" w:after="283"/>
              <w:jc w:val="center"/>
              <w:rPr/>
            </w:pPr>
            <w:r>
              <w:rPr/>
              <w:t>Date of Payment</w:t>
            </w:r>
          </w:p>
        </w:tc>
        <w:tc>
          <w:tcPr>
            <w:tcW w:w="156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1" w:type="dxa"/>
            <w:tcBorders/>
            <w:vAlign w:val="center"/>
          </w:tcPr>
          <w:p>
            <w:pPr>
              <w:pStyle w:val="TableContents"/>
              <w:bidi w:val="0"/>
              <w:spacing w:before="0" w:after="283"/>
              <w:jc w:val="left"/>
              <w:rPr/>
            </w:pPr>
            <w:r>
              <w:rPr/>
              <w:t>Common Shares</w:t>
            </w:r>
          </w:p>
        </w:tc>
        <w:tc>
          <w:tcPr>
            <w:tcW w:w="1109" w:type="dxa"/>
            <w:tcBorders/>
            <w:vAlign w:val="center"/>
          </w:tcPr>
          <w:p>
            <w:pPr>
              <w:pStyle w:val="TableContents"/>
              <w:bidi w:val="0"/>
              <w:spacing w:before="0" w:after="283"/>
              <w:jc w:val="left"/>
              <w:rPr/>
            </w:pPr>
            <w:r>
              <w:rPr/>
              <w:t>02/09/2022</w:t>
            </w:r>
          </w:p>
        </w:tc>
        <w:tc>
          <w:tcPr>
            <w:tcW w:w="1440" w:type="dxa"/>
            <w:tcBorders/>
            <w:vAlign w:val="center"/>
          </w:tcPr>
          <w:p>
            <w:pPr>
              <w:pStyle w:val="TableContents"/>
              <w:bidi w:val="0"/>
              <w:spacing w:before="0" w:after="283"/>
              <w:jc w:val="left"/>
              <w:rPr/>
            </w:pPr>
            <w:r>
              <w:rPr/>
              <w:t>Vesting of restricted stock unit award</w:t>
            </w:r>
          </w:p>
        </w:tc>
        <w:tc>
          <w:tcPr>
            <w:tcW w:w="1160" w:type="dxa"/>
            <w:tcBorders/>
            <w:vAlign w:val="center"/>
          </w:tcPr>
          <w:p>
            <w:pPr>
              <w:pStyle w:val="TableContents"/>
              <w:bidi w:val="0"/>
              <w:spacing w:before="0" w:after="283"/>
              <w:jc w:val="left"/>
              <w:rPr/>
            </w:pPr>
            <w:r>
              <w:rPr/>
              <w:t>TMC the metals Co Inc.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25000</w:t>
            </w:r>
          </w:p>
        </w:tc>
        <w:tc>
          <w:tcPr>
            <w:tcW w:w="1050" w:type="dxa"/>
            <w:tcBorders/>
            <w:vAlign w:val="center"/>
          </w:tcPr>
          <w:p>
            <w:pPr>
              <w:pStyle w:val="TableContents"/>
              <w:bidi w:val="0"/>
              <w:spacing w:before="0" w:after="283"/>
              <w:jc w:val="left"/>
              <w:rPr/>
            </w:pPr>
            <w:r>
              <w:rPr/>
              <w:t>02/09/2022</w:t>
            </w:r>
          </w:p>
        </w:tc>
        <w:tc>
          <w:tcPr>
            <w:tcW w:w="1561"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092"/>
        <w:gridCol w:w="5113"/>
      </w:tblGrid>
      <w:tr>
        <w:trPr/>
        <w:tc>
          <w:tcPr>
            <w:tcW w:w="5092" w:type="dxa"/>
            <w:tcBorders/>
            <w:vAlign w:val="center"/>
          </w:tcPr>
          <w:p>
            <w:pPr>
              <w:pStyle w:val="TableContents"/>
              <w:bidi w:val="0"/>
              <w:spacing w:before="0" w:after="283"/>
              <w:jc w:val="left"/>
              <w:rPr/>
            </w:pPr>
            <w:r>
              <w:rPr/>
              <w:t>Remarks</w:t>
            </w:r>
          </w:p>
        </w:tc>
        <w:tc>
          <w:tcPr>
            <w:tcW w:w="5113" w:type="dxa"/>
            <w:tcBorders/>
            <w:vAlign w:val="center"/>
          </w:tcPr>
          <w:p>
            <w:pPr>
              <w:pStyle w:val="TableContents"/>
              <w:bidi w:val="0"/>
              <w:spacing w:before="0" w:after="283"/>
              <w:jc w:val="left"/>
              <w:rPr>
                <w:sz w:val="4"/>
                <w:szCs w:val="4"/>
              </w:rPr>
            </w:pPr>
            <w:r>
              <w:rPr>
                <w:sz w:val="4"/>
                <w:szCs w:val="4"/>
              </w:rPr>
            </w:r>
          </w:p>
        </w:tc>
      </w:tr>
      <w:tr>
        <w:trPr/>
        <w:tc>
          <w:tcPr>
            <w:tcW w:w="5092" w:type="dxa"/>
            <w:tcBorders/>
            <w:vAlign w:val="center"/>
          </w:tcPr>
          <w:p>
            <w:pPr>
              <w:pStyle w:val="TableContents"/>
              <w:bidi w:val="0"/>
              <w:spacing w:before="0" w:after="283"/>
              <w:jc w:val="left"/>
              <w:rPr/>
            </w:pPr>
            <w:r>
              <w:rPr/>
              <w:t>Date of Notice</w:t>
            </w:r>
          </w:p>
        </w:tc>
        <w:tc>
          <w:tcPr>
            <w:tcW w:w="5113" w:type="dxa"/>
            <w:tcBorders/>
            <w:vAlign w:val="center"/>
          </w:tcPr>
          <w:p>
            <w:pPr>
              <w:pStyle w:val="TableContents"/>
              <w:bidi w:val="0"/>
              <w:spacing w:before="0" w:after="0"/>
              <w:jc w:val="left"/>
              <w:rPr/>
            </w:pPr>
            <w:r>
              <w:rPr/>
              <w:t>09/27/2023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92" w:type="dxa"/>
            <w:tcBorders/>
            <w:vAlign w:val="center"/>
          </w:tcPr>
          <w:p>
            <w:pPr>
              <w:pStyle w:val="TableContents"/>
              <w:bidi w:val="0"/>
              <w:spacing w:before="0" w:after="283"/>
              <w:jc w:val="left"/>
              <w:rPr/>
            </w:pPr>
            <w:r>
              <w:rPr/>
              <w:t>Signature</w:t>
            </w:r>
          </w:p>
        </w:tc>
        <w:tc>
          <w:tcPr>
            <w:tcW w:w="5113" w:type="dxa"/>
            <w:tcBorders/>
            <w:vAlign w:val="center"/>
          </w:tcPr>
          <w:p>
            <w:pPr>
              <w:pStyle w:val="TableContents"/>
              <w:bidi w:val="0"/>
              <w:spacing w:before="0" w:after="0"/>
              <w:jc w:val="left"/>
              <w:rPr/>
            </w:pPr>
            <w:r>
              <w:rPr/>
              <w:t>Gregory Stone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592</Words>
  <Characters>2953</Characters>
  <CharactersWithSpaces>3491</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