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00" w:type="dxa"/>
            <w:vAlign w:val="bottom"/>
          </w:tcPr>
          <w:p>
            <w:pPr>
              <w:ind w:left="40"/>
              <w:spacing w:after="0"/>
              <w:rPr>
                <w:sz w:val="20"/>
                <w:szCs w:val="20"/>
                <w:color w:val="auto"/>
              </w:rPr>
            </w:pPr>
            <w:r>
              <w:rPr>
                <w:rFonts w:ascii="Arial" w:cs="Arial" w:eastAsia="Arial" w:hAnsi="Arial"/>
                <w:sz w:val="22"/>
                <w:szCs w:val="22"/>
                <w:color w:val="auto"/>
              </w:rPr>
              <w:t>0001874441</w:t>
            </w:r>
          </w:p>
        </w:tc>
        <w:tc>
          <w:tcPr>
            <w:tcW w:w="382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Arial" w:cs="Arial" w:eastAsia="Arial" w:hAnsi="Arial"/>
                <w:sz w:val="22"/>
                <w:szCs w:val="22"/>
                <w:color w:val="auto"/>
              </w:rPr>
              <w:t>TMC the metals Co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Arial" w:cs="Arial" w:eastAsia="Arial" w:hAnsi="Arial"/>
                <w:sz w:val="22"/>
                <w:szCs w:val="22"/>
                <w:color w:val="auto"/>
              </w:rPr>
              <w:t>001-39281</w:t>
            </w:r>
          </w:p>
        </w:tc>
      </w:tr>
      <w:tr>
        <w:trPr>
          <w:trHeight w:val="266"/>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820" w:type="dxa"/>
            <w:vAlign w:val="bottom"/>
          </w:tcPr>
          <w:p>
            <w:pPr>
              <w:ind w:left="740"/>
              <w:spacing w:after="0"/>
              <w:rPr>
                <w:sz w:val="20"/>
                <w:szCs w:val="20"/>
                <w:color w:val="auto"/>
              </w:rPr>
            </w:pPr>
            <w:r>
              <w:rPr>
                <w:rFonts w:ascii="Arial" w:cs="Arial" w:eastAsia="Arial" w:hAnsi="Arial"/>
                <w:sz w:val="22"/>
                <w:szCs w:val="22"/>
                <w:color w:val="auto"/>
              </w:rPr>
              <w:t>595 HOWE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Arial" w:cs="Arial" w:eastAsia="Arial" w:hAnsi="Arial"/>
                <w:sz w:val="22"/>
                <w:szCs w:val="22"/>
                <w:color w:val="auto"/>
              </w:rPr>
              <w:t>10TH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Arial" w:cs="Arial" w:eastAsia="Arial" w:hAnsi="Arial"/>
                <w:sz w:val="22"/>
                <w:szCs w:val="22"/>
                <w:color w:val="auto"/>
              </w:rPr>
              <w:t>VANCOUVER</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Arial" w:cs="Arial" w:eastAsia="Arial" w:hAnsi="Arial"/>
                <w:sz w:val="22"/>
                <w:szCs w:val="22"/>
                <w:color w:val="auto"/>
                <w:w w:val="98"/>
              </w:rPr>
              <w:t>BRITISH COLUMBIA, CANADA</w:t>
            </w:r>
          </w:p>
        </w:tc>
      </w:tr>
      <w:tr>
        <w:trPr>
          <w:trHeight w:val="274"/>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820" w:type="dxa"/>
            <w:vAlign w:val="bottom"/>
          </w:tcPr>
          <w:p>
            <w:pPr>
              <w:ind w:left="740"/>
              <w:spacing w:after="0"/>
              <w:rPr>
                <w:sz w:val="20"/>
                <w:szCs w:val="20"/>
                <w:color w:val="auto"/>
              </w:rPr>
            </w:pPr>
            <w:r>
              <w:rPr>
                <w:rFonts w:ascii="Arial" w:cs="Arial" w:eastAsia="Arial" w:hAnsi="Arial"/>
                <w:sz w:val="22"/>
                <w:szCs w:val="22"/>
                <w:color w:val="auto"/>
              </w:rPr>
              <w:t>V6C 2T5</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Arial" w:cs="Arial" w:eastAsia="Arial" w:hAnsi="Arial"/>
                <w:sz w:val="22"/>
                <w:szCs w:val="22"/>
                <w:color w:val="auto"/>
              </w:rPr>
              <w:t>(604) 631-3115</w:t>
            </w:r>
          </w:p>
        </w:tc>
      </w:tr>
      <w:tr>
        <w:trPr>
          <w:trHeight w:val="297"/>
        </w:trPr>
        <w:tc>
          <w:tcPr>
            <w:tcW w:w="650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820" w:type="dxa"/>
            <w:vAlign w:val="bottom"/>
          </w:tcPr>
          <w:p>
            <w:pPr>
              <w:ind w:left="740"/>
              <w:spacing w:after="0"/>
              <w:rPr>
                <w:sz w:val="20"/>
                <w:szCs w:val="20"/>
                <w:color w:val="auto"/>
              </w:rPr>
            </w:pPr>
            <w:r>
              <w:rPr>
                <w:rFonts w:ascii="Arial" w:cs="Arial" w:eastAsia="Arial" w:hAnsi="Arial"/>
                <w:sz w:val="22"/>
                <w:szCs w:val="22"/>
                <w:color w:val="auto"/>
              </w:rPr>
              <w:t>Stone Gregory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Merrill Lynch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 Shares</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225 Liberty St</w:t>
            </w:r>
          </w:p>
        </w:tc>
        <w:tc>
          <w:tcPr>
            <w:tcW w:w="1280" w:type="dxa"/>
            <w:vAlign w:val="bottom"/>
            <w:vMerge w:val="restart"/>
          </w:tcPr>
          <w:p>
            <w:pPr>
              <w:jc w:val="right"/>
              <w:ind w:right="532"/>
              <w:spacing w:after="0"/>
              <w:rPr>
                <w:sz w:val="20"/>
                <w:szCs w:val="20"/>
                <w:color w:val="auto"/>
              </w:rPr>
            </w:pPr>
            <w:r>
              <w:rPr>
                <w:rFonts w:ascii="Arial" w:cs="Arial" w:eastAsia="Arial" w:hAnsi="Arial"/>
                <w:sz w:val="22"/>
                <w:szCs w:val="22"/>
                <w:color w:val="auto"/>
              </w:rPr>
              <w:t>25000</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26425.44</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Yorl  NY  10281</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305161602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11/20/2023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2920" w:type="dxa"/>
            <w:vAlign w:val="bottom"/>
          </w:tcPr>
          <w:p>
            <w:pPr>
              <w:ind w:left="1660"/>
              <w:spacing w:after="0"/>
              <w:rPr>
                <w:sz w:val="20"/>
                <w:szCs w:val="20"/>
                <w:color w:val="auto"/>
              </w:rPr>
            </w:pPr>
            <w:r>
              <w:rPr>
                <w:rFonts w:ascii="Arial" w:cs="Arial" w:eastAsia="Arial" w:hAnsi="Arial"/>
                <w:sz w:val="22"/>
                <w:szCs w:val="22"/>
                <w:b w:val="1"/>
                <w:bCs w:val="1"/>
                <w:color w:val="auto"/>
                <w:w w:val="99"/>
              </w:rPr>
              <w:t>Transaction</w:t>
            </w:r>
          </w:p>
        </w:tc>
        <w:tc>
          <w:tcPr>
            <w:tcW w:w="1600" w:type="dxa"/>
            <w:vAlign w:val="bottom"/>
          </w:tcPr>
          <w:p>
            <w:pPr>
              <w:jc w:val="center"/>
              <w:ind w:left="32"/>
              <w:spacing w:after="0"/>
              <w:rPr>
                <w:sz w:val="20"/>
                <w:szCs w:val="20"/>
                <w:color w:val="auto"/>
              </w:rPr>
            </w:pPr>
            <w:r>
              <w:rPr>
                <w:rFonts w:ascii="Arial" w:cs="Arial" w:eastAsia="Arial" w:hAnsi="Arial"/>
                <w:sz w:val="22"/>
                <w:szCs w:val="22"/>
                <w:b w:val="1"/>
                <w:bCs w:val="1"/>
                <w:color w:val="auto"/>
                <w:w w:val="92"/>
              </w:rPr>
              <w:t>Whom</w:t>
            </w:r>
          </w:p>
        </w:tc>
        <w:tc>
          <w:tcPr>
            <w:tcW w:w="268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2680" w:type="dxa"/>
            <w:vAlign w:val="bottom"/>
          </w:tcPr>
          <w:p>
            <w:pPr>
              <w:jc w:val="right"/>
              <w:ind w:right="2052"/>
              <w:spacing w:after="0"/>
              <w:rPr>
                <w:sz w:val="20"/>
                <w:szCs w:val="20"/>
                <w:color w:val="auto"/>
              </w:rPr>
            </w:pPr>
            <w:r>
              <w:rPr>
                <w:rFonts w:ascii="Arial" w:cs="Arial" w:eastAsia="Arial" w:hAnsi="Arial"/>
                <w:sz w:val="22"/>
                <w:szCs w:val="22"/>
                <w:b w:val="1"/>
                <w:bCs w:val="1"/>
                <w:color w:val="auto"/>
                <w:w w:val="97"/>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920" w:type="dxa"/>
            <w:vAlign w:val="bottom"/>
          </w:tcPr>
          <w:p>
            <w:pPr>
              <w:ind w:left="1380"/>
              <w:spacing w:after="0"/>
              <w:rPr>
                <w:sz w:val="20"/>
                <w:szCs w:val="20"/>
                <w:color w:val="auto"/>
              </w:rPr>
            </w:pPr>
            <w:r>
              <w:rPr>
                <w:rFonts w:ascii="Arial" w:cs="Arial" w:eastAsia="Arial" w:hAnsi="Arial"/>
                <w:sz w:val="22"/>
                <w:szCs w:val="22"/>
                <w:color w:val="auto"/>
              </w:rPr>
              <w:t>Vesting of</w:t>
            </w:r>
          </w:p>
        </w:tc>
        <w:tc>
          <w:tcPr>
            <w:tcW w:w="1600" w:type="dxa"/>
            <w:vAlign w:val="bottom"/>
            <w:vMerge w:val="restart"/>
          </w:tcPr>
          <w:p>
            <w:pPr>
              <w:jc w:val="center"/>
              <w:ind w:left="12"/>
              <w:spacing w:after="0"/>
              <w:rPr>
                <w:sz w:val="20"/>
                <w:szCs w:val="20"/>
                <w:color w:val="auto"/>
              </w:rPr>
            </w:pPr>
            <w:r>
              <w:rPr>
                <w:rFonts w:ascii="Arial" w:cs="Arial" w:eastAsia="Arial" w:hAnsi="Arial"/>
                <w:sz w:val="22"/>
                <w:szCs w:val="22"/>
                <w:color w:val="auto"/>
                <w:w w:val="90"/>
              </w:rPr>
              <w:t>TMC the metals</w:t>
            </w:r>
          </w:p>
        </w:tc>
        <w:tc>
          <w:tcPr>
            <w:tcW w:w="268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Arial" w:cs="Arial" w:eastAsia="Arial" w:hAnsi="Arial"/>
                <w:sz w:val="22"/>
                <w:szCs w:val="22"/>
                <w:color w:val="auto"/>
                <w:w w:val="90"/>
              </w:rPr>
              <w:t>Granted as part of</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Arial" w:cs="Arial" w:eastAsia="Arial" w:hAnsi="Arial"/>
                <w:sz w:val="22"/>
                <w:szCs w:val="22"/>
                <w:color w:val="auto"/>
                <w:w w:val="96"/>
              </w:rPr>
              <w:t>02/09/2022 restricted stock</w:t>
            </w:r>
          </w:p>
        </w:tc>
        <w:tc>
          <w:tcPr>
            <w:tcW w:w="1600" w:type="dxa"/>
            <w:vAlign w:val="bottom"/>
            <w:vMerge w:val="continue"/>
          </w:tcPr>
          <w:p>
            <w:pPr>
              <w:spacing w:after="0"/>
              <w:rPr>
                <w:sz w:val="10"/>
                <w:szCs w:val="10"/>
                <w:color w:val="auto"/>
              </w:rPr>
            </w:pPr>
          </w:p>
        </w:tc>
        <w:tc>
          <w:tcPr>
            <w:tcW w:w="2680" w:type="dxa"/>
            <w:vAlign w:val="bottom"/>
            <w:vMerge w:val="restart"/>
          </w:tcPr>
          <w:p>
            <w:pPr>
              <w:jc w:val="right"/>
              <w:ind w:right="532"/>
              <w:spacing w:after="0" w:line="243" w:lineRule="exact"/>
              <w:rPr>
                <w:sz w:val="20"/>
                <w:szCs w:val="20"/>
                <w:color w:val="auto"/>
              </w:rPr>
            </w:pPr>
            <w:r>
              <w:rPr>
                <w:rFonts w:ascii="Arial" w:cs="Arial" w:eastAsia="Arial" w:hAnsi="Arial"/>
                <w:sz w:val="22"/>
                <w:szCs w:val="22"/>
                <w:color w:val="auto"/>
              </w:rPr>
              <w:t>25000</w:t>
            </w:r>
          </w:p>
        </w:tc>
        <w:tc>
          <w:tcPr>
            <w:tcW w:w="278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02/09/2022 issuer 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Arial" w:cs="Arial" w:eastAsia="Arial" w:hAnsi="Arial"/>
                <w:sz w:val="22"/>
                <w:szCs w:val="22"/>
                <w:color w:val="auto"/>
              </w:rPr>
              <w:t>Shares</w:t>
            </w:r>
          </w:p>
        </w:tc>
        <w:tc>
          <w:tcPr>
            <w:tcW w:w="2920" w:type="dxa"/>
            <w:vAlign w:val="bottom"/>
            <w:vMerge w:val="continue"/>
          </w:tcPr>
          <w:p>
            <w:pPr>
              <w:spacing w:after="0"/>
              <w:rPr>
                <w:sz w:val="10"/>
                <w:szCs w:val="10"/>
                <w:color w:val="auto"/>
              </w:rPr>
            </w:pPr>
          </w:p>
        </w:tc>
        <w:tc>
          <w:tcPr>
            <w:tcW w:w="1600" w:type="dxa"/>
            <w:vAlign w:val="bottom"/>
            <w:vMerge w:val="restart"/>
          </w:tcPr>
          <w:p>
            <w:pPr>
              <w:ind w:left="160"/>
              <w:spacing w:after="0"/>
              <w:rPr>
                <w:sz w:val="20"/>
                <w:szCs w:val="20"/>
                <w:color w:val="auto"/>
              </w:rPr>
            </w:pPr>
            <w:r>
              <w:rPr>
                <w:rFonts w:ascii="Arial" w:cs="Arial" w:eastAsia="Arial" w:hAnsi="Arial"/>
                <w:sz w:val="22"/>
                <w:szCs w:val="22"/>
                <w:color w:val="auto"/>
              </w:rPr>
              <w:t>Co Inc.</w:t>
            </w:r>
          </w:p>
        </w:tc>
        <w:tc>
          <w:tcPr>
            <w:tcW w:w="268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140" w:type="dxa"/>
            <w:vAlign w:val="bottom"/>
            <w:vMerge w:val="continue"/>
          </w:tcPr>
          <w:p>
            <w:pPr>
              <w:spacing w:after="0"/>
              <w:rPr>
                <w:sz w:val="13"/>
                <w:szCs w:val="13"/>
                <w:color w:val="auto"/>
              </w:rPr>
            </w:pPr>
          </w:p>
        </w:tc>
        <w:tc>
          <w:tcPr>
            <w:tcW w:w="2920" w:type="dxa"/>
            <w:vAlign w:val="bottom"/>
            <w:vMerge w:val="restart"/>
          </w:tcPr>
          <w:p>
            <w:pPr>
              <w:ind w:left="1380"/>
              <w:spacing w:after="0"/>
              <w:rPr>
                <w:sz w:val="20"/>
                <w:szCs w:val="20"/>
                <w:color w:val="auto"/>
              </w:rPr>
            </w:pPr>
            <w:r>
              <w:rPr>
                <w:rFonts w:ascii="Arial" w:cs="Arial" w:eastAsia="Arial" w:hAnsi="Arial"/>
                <w:sz w:val="22"/>
                <w:szCs w:val="22"/>
                <w:color w:val="auto"/>
              </w:rPr>
              <w:t>unit award</w:t>
            </w:r>
          </w:p>
        </w:tc>
        <w:tc>
          <w:tcPr>
            <w:tcW w:w="160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Arial" w:cs="Arial" w:eastAsia="Arial" w:hAnsi="Arial"/>
                <w:sz w:val="22"/>
                <w:szCs w:val="22"/>
                <w:color w:val="auto"/>
                <w:w w:val="86"/>
              </w:rPr>
              <w:t>compensation plan</w:t>
            </w: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-306070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Gregory Stone</w:t>
      </w:r>
    </w:p>
    <w:p>
      <w:pPr>
        <w:ind w:left="40"/>
        <w:spacing w:after="0" w:line="238" w:lineRule="auto"/>
        <w:rPr>
          <w:sz w:val="20"/>
          <w:szCs w:val="20"/>
          <w:color w:val="auto"/>
        </w:rPr>
      </w:pPr>
      <w:r>
        <w:rPr>
          <w:rFonts w:ascii="Arial" w:cs="Arial" w:eastAsia="Arial" w:hAnsi="Arial"/>
          <w:sz w:val="22"/>
          <w:szCs w:val="22"/>
          <w:color w:val="auto"/>
        </w:rPr>
        <w:t>595 HOWE STREET</w:t>
      </w:r>
    </w:p>
    <w:p>
      <w:pPr>
        <w:ind w:left="40"/>
        <w:spacing w:after="0" w:line="230"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VANCOUVER  A1  V6C 2T5</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Gregory Stone</w:t>
      </w:r>
    </w:p>
    <w:p>
      <w:pPr>
        <w:ind w:left="40"/>
        <w:spacing w:after="0" w:line="238" w:lineRule="auto"/>
        <w:rPr>
          <w:sz w:val="20"/>
          <w:szCs w:val="20"/>
          <w:color w:val="auto"/>
        </w:rPr>
      </w:pPr>
      <w:r>
        <w:rPr>
          <w:rFonts w:ascii="Arial" w:cs="Arial" w:eastAsia="Arial" w:hAnsi="Arial"/>
          <w:sz w:val="22"/>
          <w:szCs w:val="22"/>
          <w:color w:val="auto"/>
        </w:rPr>
        <w:t>595 HOWE STREET</w:t>
      </w:r>
    </w:p>
    <w:p>
      <w:pPr>
        <w:ind w:left="40"/>
        <w:spacing w:after="0" w:line="230" w:lineRule="auto"/>
        <w:rPr>
          <w:sz w:val="20"/>
          <w:szCs w:val="20"/>
          <w:color w:val="auto"/>
        </w:rPr>
      </w:pPr>
      <w:r>
        <w:rPr>
          <w:rFonts w:ascii="Arial" w:cs="Arial" w:eastAsia="Arial" w:hAnsi="Arial"/>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VANCOUVER  A1  V6C 2T5</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Arial" w:cs="Arial" w:eastAsia="Arial" w:hAnsi="Arial"/>
                <w:sz w:val="22"/>
                <w:szCs w:val="22"/>
                <w:color w:val="auto"/>
              </w:rPr>
              <w:t>Common Shares</w:t>
            </w:r>
          </w:p>
        </w:tc>
        <w:tc>
          <w:tcPr>
            <w:tcW w:w="2680" w:type="dxa"/>
            <w:vAlign w:val="bottom"/>
            <w:gridSpan w:val="2"/>
          </w:tcPr>
          <w:p>
            <w:pPr>
              <w:jc w:val="right"/>
              <w:ind w:right="612"/>
              <w:spacing w:after="0"/>
              <w:rPr>
                <w:sz w:val="20"/>
                <w:szCs w:val="20"/>
                <w:color w:val="auto"/>
              </w:rPr>
            </w:pPr>
            <w:r>
              <w:rPr>
                <w:rFonts w:ascii="Arial" w:cs="Arial" w:eastAsia="Arial" w:hAnsi="Arial"/>
                <w:sz w:val="22"/>
                <w:szCs w:val="22"/>
                <w:color w:val="auto"/>
              </w:rPr>
              <w:t>09/27/2023 10511</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10522.71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540" w:type="dxa"/>
            <w:vAlign w:val="bottom"/>
          </w:tcPr>
          <w:p>
            <w:pPr>
              <w:spacing w:after="0"/>
              <w:rPr>
                <w:sz w:val="20"/>
                <w:szCs w:val="20"/>
                <w:color w:val="auto"/>
              </w:rPr>
            </w:pPr>
            <w:r>
              <w:rPr>
                <w:rFonts w:ascii="Arial" w:cs="Arial" w:eastAsia="Arial" w:hAnsi="Arial"/>
                <w:sz w:val="22"/>
                <w:szCs w:val="22"/>
                <w:color w:val="auto"/>
              </w:rPr>
              <w:t>Common Shares</w:t>
            </w:r>
          </w:p>
        </w:tc>
        <w:tc>
          <w:tcPr>
            <w:tcW w:w="3080" w:type="dxa"/>
            <w:vAlign w:val="bottom"/>
          </w:tcPr>
          <w:p>
            <w:pPr>
              <w:jc w:val="right"/>
              <w:ind w:right="292"/>
              <w:spacing w:after="0"/>
              <w:rPr>
                <w:sz w:val="20"/>
                <w:szCs w:val="20"/>
                <w:color w:val="auto"/>
              </w:rPr>
            </w:pPr>
            <w:r>
              <w:rPr>
                <w:rFonts w:ascii="Arial" w:cs="Arial" w:eastAsia="Arial" w:hAnsi="Arial"/>
                <w:sz w:val="22"/>
                <w:szCs w:val="22"/>
                <w:color w:val="auto"/>
              </w:rPr>
              <w:t>09/28/2023 14489</w:t>
            </w:r>
          </w:p>
        </w:tc>
        <w:tc>
          <w:tcPr>
            <w:tcW w:w="1220" w:type="dxa"/>
            <w:vAlign w:val="bottom"/>
          </w:tcPr>
          <w:p>
            <w:pPr>
              <w:jc w:val="right"/>
              <w:spacing w:after="0"/>
              <w:rPr>
                <w:sz w:val="20"/>
                <w:szCs w:val="20"/>
                <w:color w:val="auto"/>
              </w:rPr>
            </w:pPr>
            <w:r>
              <w:rPr>
                <w:rFonts w:ascii="Arial" w:cs="Arial" w:eastAsia="Arial" w:hAnsi="Arial"/>
                <w:sz w:val="22"/>
                <w:szCs w:val="22"/>
                <w:color w:val="auto"/>
              </w:rPr>
              <w:t>14526.35</w:t>
            </w:r>
          </w:p>
        </w:tc>
      </w:tr>
    </w:tbl>
    <w:p>
      <w:pPr>
        <w:spacing w:after="0" w:line="561" w:lineRule="exact"/>
        <w:rPr>
          <w:sz w:val="20"/>
          <w:szCs w:val="20"/>
          <w:color w:val="auto"/>
        </w:rPr>
      </w:pPr>
    </w:p>
    <w:p>
      <w:pPr>
        <w:sectPr>
          <w:pgSz w:w="11900" w:h="16838" w:orient="portrait"/>
          <w:cols w:equalWidth="0" w:num="2">
            <w:col w:w="3120" w:space="540"/>
            <w:col w:w="7580"/>
          </w:cols>
          <w:pgMar w:left="320" w:top="102" w:right="33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460" w:type="dxa"/>
            <w:vAlign w:val="bottom"/>
          </w:tcPr>
          <w:p>
            <w:pPr>
              <w:spacing w:after="0"/>
              <w:rPr>
                <w:sz w:val="20"/>
                <w:szCs w:val="20"/>
                <w:color w:val="auto"/>
              </w:rPr>
            </w:pPr>
            <w:r>
              <w:rPr>
                <w:rFonts w:ascii="Arial" w:cs="Arial" w:eastAsia="Arial" w:hAnsi="Arial"/>
                <w:sz w:val="22"/>
                <w:szCs w:val="22"/>
                <w:color w:val="auto"/>
              </w:rPr>
              <w:t>Remarks</w:t>
            </w:r>
          </w:p>
        </w:tc>
        <w:tc>
          <w:tcPr>
            <w:tcW w:w="3140" w:type="dxa"/>
            <w:vAlign w:val="bottom"/>
          </w:tcPr>
          <w:p>
            <w:pPr>
              <w:spacing w:after="0"/>
              <w:rPr>
                <w:sz w:val="23"/>
                <w:szCs w:val="23"/>
                <w:color w:val="auto"/>
              </w:rPr>
            </w:pPr>
          </w:p>
        </w:tc>
      </w:tr>
      <w:tr>
        <w:trPr>
          <w:trHeight w:val="297"/>
        </w:trPr>
        <w:tc>
          <w:tcPr>
            <w:tcW w:w="3460" w:type="dxa"/>
            <w:vAlign w:val="bottom"/>
          </w:tcPr>
          <w:p>
            <w:pPr>
              <w:spacing w:after="0"/>
              <w:rPr>
                <w:sz w:val="20"/>
                <w:szCs w:val="20"/>
                <w:color w:val="auto"/>
              </w:rPr>
            </w:pPr>
            <w:r>
              <w:rPr>
                <w:rFonts w:ascii="Arial" w:cs="Arial" w:eastAsia="Arial" w:hAnsi="Arial"/>
                <w:sz w:val="22"/>
                <w:szCs w:val="22"/>
                <w:color w:val="auto"/>
              </w:rPr>
              <w:t>Date of Notice</w:t>
            </w:r>
          </w:p>
        </w:tc>
        <w:tc>
          <w:tcPr>
            <w:tcW w:w="3140" w:type="dxa"/>
            <w:vAlign w:val="bottom"/>
          </w:tcPr>
          <w:p>
            <w:pPr>
              <w:jc w:val="right"/>
              <w:spacing w:after="0"/>
              <w:rPr>
                <w:sz w:val="20"/>
                <w:szCs w:val="20"/>
                <w:color w:val="auto"/>
              </w:rPr>
            </w:pPr>
            <w:r>
              <w:rPr>
                <w:rFonts w:ascii="Arial" w:cs="Arial" w:eastAsia="Arial" w:hAnsi="Arial"/>
                <w:sz w:val="22"/>
                <w:szCs w:val="22"/>
                <w:color w:val="auto"/>
              </w:rPr>
              <w:t>11/20/2023</w:t>
            </w:r>
          </w:p>
        </w:tc>
      </w:tr>
      <w:tr>
        <w:trPr>
          <w:trHeight w:val="297"/>
        </w:trPr>
        <w:tc>
          <w:tcPr>
            <w:tcW w:w="34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314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Gregory Stone</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2023-11-20T16:58:09Z</dcterms:created>
  <dcterms:modified xsi:type="dcterms:W3CDTF">2023-11-20T16:58:09Z</dcterms:modified>
</cp:coreProperties>
</file>