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0001874308</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TMC the metals Co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001-39281</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595 HOWE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VANCOUVER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7"/>
              </w:rPr>
              <w:t>BRITISH COLUMBIA, CANADA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V6C 2T5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(604) 631-3115</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Shesky Craig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47523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40185.89</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338051567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11/27/2024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TMC the metals</w:t>
            </w:r>
          </w:p>
        </w:tc>
        <w:tc>
          <w:tcPr>
            <w:tcW w:w="268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11/22/2024 restricted stock</w:t>
            </w:r>
          </w:p>
        </w:tc>
        <w:tc>
          <w:tcPr>
            <w:tcW w:w="1600" w:type="dxa"/>
            <w:vAlign w:val="bottom"/>
            <w:vMerge w:val="continue"/>
          </w:tcPr>
          <w:p>
            <w:pPr>
              <w:spacing w:after="0"/>
              <w:rPr>
                <w:sz w:val="10"/>
                <w:szCs w:val="10"/>
                <w:color w:val="auto"/>
              </w:rPr>
            </w:pPr>
          </w:p>
        </w:tc>
        <w:tc>
          <w:tcPr>
            <w:tcW w:w="26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47523</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11/22/2024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The sales reported here were effected to cover tax withholding obligations in connection with the vesting of restricted stock units that were pursuant to an automatic sell to cover transaction and does not represent a discretionary transaction.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11/27/2024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Craig Shesky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2024-11-27T17:33:25Z</dcterms:created>
  <dcterms:modified xsi:type="dcterms:W3CDTF">2024-11-27T17:33:25Z</dcterms:modified>
</cp:coreProperties>
</file>